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7.10 -->
  <w:body>
    <w:p w:rsidR="007C26A7" w14:paraId="3FE21FCD" w14:textId="77777777">
      <w:pPr>
        <w:rPr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fldChar w:fldCharType="begin"/>
      </w:r>
      <w:r>
        <w:rPr>
          <w:rFonts w:ascii="Verdana" w:eastAsia="Verdana" w:hAnsi="Verdana" w:cs="Verdana"/>
          <w:sz w:val="18"/>
          <w:szCs w:val="18"/>
        </w:rPr>
        <w:instrText>TIME \@ "d MMMM, yyyy"</w:instrText>
      </w:r>
      <w:r>
        <w:rPr>
          <w:rFonts w:ascii="Verdana" w:eastAsia="Verdana" w:hAnsi="Verdana" w:cs="Verdana"/>
          <w:sz w:val="18"/>
          <w:szCs w:val="18"/>
        </w:rPr>
        <w:fldChar w:fldCharType="separate"/>
      </w:r>
      <w:r w:rsidR="009725D9">
        <w:rPr>
          <w:rFonts w:ascii="Verdana" w:eastAsia="Verdana" w:hAnsi="Verdana" w:cs="Verdana"/>
          <w:noProof/>
          <w:sz w:val="18"/>
          <w:szCs w:val="18"/>
        </w:rPr>
        <w:t>12 March, 2021</w:t>
      </w:r>
      <w:r>
        <w:fldChar w:fldCharType="end"/>
      </w:r>
    </w:p>
    <w:p w:rsidR="007C26A7" w14:paraId="60EAC98C" w14:textId="77777777">
      <w:pPr>
        <w:rPr>
          <w:sz w:val="18"/>
          <w:szCs w:val="18"/>
        </w:rPr>
      </w:pPr>
    </w:p>
    <w:p w:rsidR="007C26A7" w14:paraId="2A42E40A" w14:textId="77777777">
      <w:pPr>
        <w:rPr>
          <w:sz w:val="18"/>
          <w:szCs w:val="18"/>
        </w:rPr>
      </w:pPr>
    </w:p>
    <w:p w:rsidR="007C26A7" w14:paraId="633327DA" w14:textId="77777777"/>
    <w:p w:rsidR="00B6634A" w:rsidP="00B6634A" w14:paraId="3C8CB654" w14:textId="77777777">
      <w:pPr>
        <w:pStyle w:val="DocsubtitleAgency"/>
      </w:pPr>
      <w:r>
        <w:t>Union Product Database</w:t>
      </w:r>
    </w:p>
    <w:p w:rsidR="002C5AC3" w14:paraId="7D3B9013" w14:textId="77777777">
      <w:pPr>
        <w:pStyle w:val="DoctitleAgency"/>
      </w:pPr>
      <w:r>
        <w:t>Use Case Specification - UPD-UC</w:t>
      </w:r>
      <w:r w:rsidR="00FF7D0E">
        <w:t>0</w:t>
      </w:r>
      <w:r w:rsidR="00E82FCA">
        <w:t>5</w:t>
      </w:r>
      <w:r>
        <w:t xml:space="preserve"> </w:t>
      </w:r>
    </w:p>
    <w:p w:rsidR="007C26A7" w:rsidRPr="00FF7D0E" w:rsidP="002C5AC3" w14:paraId="711327C1" w14:textId="77777777">
      <w:pPr>
        <w:pStyle w:val="DoctitleAgency"/>
        <w:spacing w:before="240"/>
      </w:pPr>
      <w:r>
        <w:t>View</w:t>
      </w:r>
      <w:r w:rsidRPr="00FF7D0E" w:rsidR="00FA58F1">
        <w:t xml:space="preserve"> P</w:t>
      </w:r>
      <w:r w:rsidRPr="00FF7D0E" w:rsidR="00D05CA6">
        <w:t>roduct</w:t>
      </w:r>
      <w:r>
        <w:t xml:space="preserve"> Data</w:t>
      </w:r>
      <w:r w:rsidRPr="00FF7D0E" w:rsidR="00D05CA6">
        <w:t xml:space="preserve"> via </w:t>
      </w:r>
      <w:r w:rsidRPr="00FF7D0E" w:rsidR="00E425DB">
        <w:t>UI</w:t>
      </w:r>
      <w:r w:rsidRPr="00FF7D0E" w:rsidR="00D05CA6">
        <w:t xml:space="preserve"> </w:t>
      </w:r>
    </w:p>
    <w:p w:rsidR="007C26A7" w:rsidRPr="0096769A" w14:paraId="06E904E3" w14:textId="77777777">
      <w:pPr>
        <w:pStyle w:val="DoctitleAgency"/>
      </w:pPr>
      <w:r w:rsidRPr="0096769A">
        <w:t>Version: 1.0</w:t>
      </w:r>
    </w:p>
    <w:p w:rsidR="007C26A7" w:rsidRPr="0096769A" w14:paraId="346D2FFD" w14:textId="77777777"/>
    <w:p w:rsidR="007C26A7" w:rsidRPr="0096769A" w14:paraId="5BD6C73D" w14:textId="77777777">
      <w:r w:rsidRPr="0096769A">
        <w:rPr>
          <w:rFonts w:ascii="Times New Roman" w:eastAsia="Times New Roman" w:hAnsi="Times New Roman" w:cs="Times New Roman"/>
        </w:rPr>
        <w:br w:type="page"/>
      </w:r>
    </w:p>
    <w:p w:rsidR="007C26A7" w14:paraId="59A65031" w14:textId="77777777">
      <w:pPr>
        <w:pStyle w:val="Heading1Agency0"/>
        <w:rPr>
          <w:color w:val="003399"/>
        </w:rPr>
      </w:pPr>
      <w:r>
        <w:rPr>
          <w:color w:val="003399"/>
        </w:rPr>
        <w:t>This Document Purpose</w:t>
      </w:r>
    </w:p>
    <w:p w:rsidR="007C26A7" w14:paraId="5C5F4A41" w14:textId="77777777">
      <w:pPr>
        <w:pStyle w:val="BodytextAgency"/>
        <w:rPr>
          <w:color w:val="000000"/>
        </w:rPr>
      </w:pPr>
      <w:r>
        <w:rPr>
          <w:color w:val="000000"/>
        </w:rPr>
        <w:t xml:space="preserve">The goal is to describe all aspects of functionality in the scope, so the expected system </w:t>
      </w:r>
      <w:r w:rsidR="002C5AC3">
        <w:rPr>
          <w:color w:val="000000"/>
        </w:rPr>
        <w:t>behaviour</w:t>
      </w:r>
      <w:r>
        <w:rPr>
          <w:color w:val="000000"/>
        </w:rPr>
        <w:t xml:space="preserve"> can be validated, developed, and tested throughout the development </w:t>
      </w:r>
      <w:r w:rsidR="00387BED">
        <w:rPr>
          <w:color w:val="000000"/>
        </w:rPr>
        <w:t>lifecycle</w:t>
      </w:r>
      <w:r>
        <w:rPr>
          <w:color w:val="000000"/>
        </w:rPr>
        <w:t>.</w:t>
      </w:r>
    </w:p>
    <w:p w:rsidR="007C26A7" w14:paraId="4EB09360" w14:textId="77777777">
      <w:pPr>
        <w:pStyle w:val="BodytextAgency"/>
        <w:rPr>
          <w:color w:val="000000"/>
        </w:rPr>
      </w:pPr>
      <w:r>
        <w:rPr>
          <w:color w:val="000000"/>
        </w:rPr>
        <w:t xml:space="preserve">This documentation must be kept updated to support the generation of end-user </w:t>
      </w:r>
      <w:r>
        <w:rPr>
          <w:color w:val="000000"/>
        </w:rPr>
        <w:t>documentation and to support future maintenance activities.</w:t>
      </w:r>
    </w:p>
    <w:p w:rsidR="007C26A7" w14:paraId="6712BC10" w14:textId="77777777">
      <w:pPr>
        <w:rPr>
          <w:color w:val="000000"/>
          <w:sz w:val="22"/>
          <w:szCs w:val="22"/>
        </w:rPr>
      </w:pPr>
    </w:p>
    <w:tbl>
      <w:tblPr>
        <w:tblW w:w="9720" w:type="dxa"/>
        <w:tblInd w:w="108" w:type="dxa"/>
        <w:tblLayout w:type="fixed"/>
        <w:tblLook w:val="04A0"/>
      </w:tblPr>
      <w:tblGrid>
        <w:gridCol w:w="9720"/>
      </w:tblGrid>
      <w:tr w14:paraId="3E42A106" w14:textId="77777777">
        <w:tblPrEx>
          <w:tblW w:w="9720" w:type="dxa"/>
          <w:tblInd w:w="108" w:type="dxa"/>
          <w:tblLayout w:type="fixed"/>
          <w:tblLook w:val="04A0"/>
        </w:tblPrEx>
        <w:tc>
          <w:tcPr>
            <w:tcW w:w="97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6A7" w14:paraId="54C5AB1F" w14:textId="77777777">
            <w:pPr>
              <w:pStyle w:val="TableheadingrowsAgency"/>
              <w:rPr>
                <w:color w:val="000000"/>
              </w:rPr>
            </w:pPr>
            <w:r>
              <w:rPr>
                <w:color w:val="FFFFFF"/>
              </w:rPr>
              <w:t>Use Case Description</w:t>
            </w:r>
          </w:p>
        </w:tc>
      </w:tr>
      <w:tr w14:paraId="2AFC0306" w14:textId="77777777">
        <w:tblPrEx>
          <w:tblW w:w="9720" w:type="dxa"/>
          <w:tblInd w:w="108" w:type="dxa"/>
          <w:tblLayout w:type="fixed"/>
          <w:tblLook w:val="04A0"/>
        </w:tblPrEx>
        <w:tc>
          <w:tcPr>
            <w:tcW w:w="97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6A7" w14:paraId="1D283813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 xml:space="preserve">This Use Case describes the different scenarios associated with </w:t>
            </w:r>
            <w:r w:rsidR="007E7FA1">
              <w:rPr>
                <w:color w:val="000000"/>
              </w:rPr>
              <w:t>viewing</w:t>
            </w:r>
            <w:r>
              <w:rPr>
                <w:color w:val="000000"/>
              </w:rPr>
              <w:t xml:space="preserve"> Product</w:t>
            </w:r>
            <w:r w:rsidR="00EC60C2">
              <w:rPr>
                <w:color w:val="000000"/>
              </w:rPr>
              <w:t>(s)</w:t>
            </w:r>
            <w:r>
              <w:rPr>
                <w:color w:val="000000"/>
              </w:rPr>
              <w:t xml:space="preserve"> </w:t>
            </w:r>
            <w:r w:rsidR="007E7FA1">
              <w:rPr>
                <w:color w:val="000000"/>
              </w:rPr>
              <w:t>data</w:t>
            </w:r>
            <w:r>
              <w:rPr>
                <w:color w:val="000000"/>
              </w:rPr>
              <w:t xml:space="preserve"> via </w:t>
            </w:r>
            <w:r w:rsidR="003271E0">
              <w:rPr>
                <w:color w:val="000000"/>
              </w:rPr>
              <w:t xml:space="preserve">a </w:t>
            </w:r>
            <w:r w:rsidR="009212EE">
              <w:rPr>
                <w:color w:val="000000"/>
              </w:rPr>
              <w:t>u</w:t>
            </w:r>
            <w:r w:rsidR="003271E0">
              <w:rPr>
                <w:color w:val="000000"/>
              </w:rPr>
              <w:t>ser</w:t>
            </w:r>
            <w:r w:rsidR="009212EE">
              <w:rPr>
                <w:color w:val="000000"/>
              </w:rPr>
              <w:t xml:space="preserve"> interface (UI)</w:t>
            </w:r>
            <w:r>
              <w:rPr>
                <w:color w:val="000000"/>
              </w:rPr>
              <w:t>.</w:t>
            </w:r>
            <w:r w:rsidR="00686FB0">
              <w:rPr>
                <w:color w:val="000000"/>
              </w:rPr>
              <w:t xml:space="preserve"> </w:t>
            </w:r>
          </w:p>
        </w:tc>
      </w:tr>
    </w:tbl>
    <w:p w:rsidR="007C26A7" w14:paraId="210CDA05" w14:textId="77777777">
      <w:pPr>
        <w:pStyle w:val="Heading1Agency0"/>
        <w:ind w:left="360" w:hanging="360"/>
        <w:rPr>
          <w:color w:val="003399"/>
        </w:rPr>
      </w:pPr>
      <w:r>
        <w:rPr>
          <w:color w:val="003399"/>
        </w:rPr>
        <w:t>Use Case Actors</w:t>
      </w:r>
    </w:p>
    <w:tbl>
      <w:tblPr>
        <w:tblW w:w="9720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980"/>
        <w:gridCol w:w="7740"/>
      </w:tblGrid>
      <w:tr w14:paraId="7C74DECE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14:paraId="0514A752" w14:textId="77777777">
            <w:pPr>
              <w:pStyle w:val="TablefirstrowAgency"/>
              <w:jc w:val="center"/>
              <w:rPr>
                <w:color w:val="FFFFFF"/>
              </w:rPr>
            </w:pPr>
            <w:r>
              <w:rPr>
                <w:color w:val="FFFFFF"/>
              </w:rPr>
              <w:t>Name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7C26A7" w14:paraId="04639C6E" w14:textId="77777777">
            <w:pPr>
              <w:pStyle w:val="TablefirstrowAgency"/>
              <w:jc w:val="center"/>
              <w:rPr>
                <w:color w:val="FFFFFF"/>
              </w:rPr>
            </w:pPr>
            <w:r>
              <w:rPr>
                <w:color w:val="FFFFFF"/>
              </w:rPr>
              <w:t>Description</w:t>
            </w:r>
          </w:p>
        </w:tc>
      </w:tr>
      <w:tr w14:paraId="7E91CAA1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500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1561F8" w14:paraId="2A94838B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NCA Qualified User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1E8724F8" w14:textId="77777777">
            <w:pPr>
              <w:pStyle w:val="TabletextrowsAgency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user, employed by a National Competent Authority.</w:t>
            </w:r>
          </w:p>
          <w:p w:rsidR="001561F8" w:rsidP="00C57AC8" w14:paraId="41A1FDC8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The NCA Qualified User is a user who has been authorised by the super-user of that NCA. The NCA Qualified User can perform actions as per access control settings (e.g. view, create, update, download, etc.) information relating to Products under their respo</w:t>
            </w:r>
            <w:r>
              <w:rPr>
                <w:color w:val="000000"/>
              </w:rPr>
              <w:t>nsibility.</w:t>
            </w:r>
          </w:p>
        </w:tc>
      </w:tr>
      <w:tr w14:paraId="5FFA98AE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409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3A176EAF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EMA Data Steward</w:t>
            </w:r>
          </w:p>
          <w:p w:rsidR="00C57AC8" w:rsidP="00C57AC8" w14:paraId="2FFE1481" w14:textId="77777777">
            <w:pPr>
              <w:pStyle w:val="TabletextrowsAgency"/>
              <w:rPr>
                <w:color w:val="000000"/>
              </w:rPr>
            </w:pP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4165660A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 who is employed by EMA.</w:t>
            </w:r>
          </w:p>
          <w:p w:rsidR="00C57AC8" w:rsidP="00C57AC8" w14:paraId="6A086AEB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The EMA Data Steward is a user who has been authorised by the super-user of EMA.  An EMA Data Steward can perform actions as per access control settings (e.g. view, create, update, down</w:t>
            </w:r>
            <w:r>
              <w:rPr>
                <w:color w:val="000000"/>
              </w:rPr>
              <w:t>load, etc.) information relating to “Products” associated with any organisation and any country / jurisdiction.</w:t>
            </w:r>
          </w:p>
        </w:tc>
      </w:tr>
      <w:tr w14:paraId="42BEA1B8" w14:textId="77777777" w:rsidTr="00E67C22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1409"/>
        </w:trPr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2BC026DA" w14:textId="77777777">
            <w:pPr>
              <w:pStyle w:val="TabletextrowsAgency"/>
              <w:rPr>
                <w:color w:val="000000"/>
              </w:rPr>
            </w:pPr>
            <w:r>
              <w:rPr>
                <w:color w:val="000000"/>
              </w:rPr>
              <w:t>EMA Qualified</w:t>
            </w:r>
          </w:p>
        </w:tc>
        <w:tc>
          <w:tcPr>
            <w:tcW w:w="77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57AC8" w:rsidP="00C57AC8" w14:paraId="059F324B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>A logged in user who is employed by EMA.</w:t>
            </w:r>
          </w:p>
          <w:p w:rsidR="00C57AC8" w:rsidP="00C57AC8" w14:paraId="47592A75" w14:textId="77777777">
            <w:pPr>
              <w:pStyle w:val="TabletextrowsAgency"/>
              <w:spacing w:before="60"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The EMA Qualified user is a user who has been authorised by the super-user of EMA.  An </w:t>
            </w:r>
            <w:r>
              <w:rPr>
                <w:color w:val="000000"/>
              </w:rPr>
              <w:t>EMA Qualified user can perform actions as per access control settings (e.g. view, create, update, download, etc.) information relating to CAP Products.</w:t>
            </w:r>
          </w:p>
        </w:tc>
      </w:tr>
    </w:tbl>
    <w:p w:rsidR="0096769A" w14:paraId="264EFA2B" w14:textId="77777777">
      <w:pPr>
        <w:pStyle w:val="Heading1Agency0"/>
        <w:rPr>
          <w:color w:val="003399"/>
        </w:rPr>
      </w:pPr>
    </w:p>
    <w:p w:rsidR="007C26A7" w14:paraId="3EE013CB" w14:textId="77777777">
      <w:pPr>
        <w:pStyle w:val="Heading1Agency0"/>
        <w:rPr>
          <w:color w:val="003399"/>
        </w:rPr>
      </w:pPr>
      <w:r>
        <w:rPr>
          <w:color w:val="003399"/>
        </w:rPr>
        <w:t>Use case pre-conditions</w:t>
      </w:r>
    </w:p>
    <w:p w:rsidR="007C26A7" w14:paraId="35643A39" w14:textId="77777777">
      <w:pPr>
        <w:pStyle w:val="BodytextAgency"/>
        <w:numPr>
          <w:ilvl w:val="0"/>
          <w:numId w:val="2"/>
        </w:numPr>
        <w:ind w:left="1440" w:hanging="360"/>
        <w:rPr>
          <w:color w:val="000000"/>
        </w:rPr>
      </w:pPr>
      <w:r>
        <w:rPr>
          <w:color w:val="000000"/>
        </w:rPr>
        <w:t>Precondition: UPD-UC</w:t>
      </w:r>
      <w:r w:rsidR="00FF7D0E">
        <w:rPr>
          <w:color w:val="000000"/>
        </w:rPr>
        <w:t>0</w:t>
      </w:r>
      <w:r w:rsidR="007E7FA1">
        <w:rPr>
          <w:color w:val="000000"/>
        </w:rPr>
        <w:t>5</w:t>
      </w:r>
      <w:r>
        <w:rPr>
          <w:color w:val="000000"/>
        </w:rPr>
        <w:t xml:space="preserve">-PC01 System has authenticated </w:t>
      </w:r>
      <w:r w:rsidR="00A06A86">
        <w:rPr>
          <w:color w:val="000000"/>
        </w:rPr>
        <w:t xml:space="preserve">the </w:t>
      </w:r>
      <w:r>
        <w:rPr>
          <w:color w:val="000000"/>
        </w:rPr>
        <w:t>User: The System has authenticated the User according with the access control requirements.</w:t>
      </w:r>
    </w:p>
    <w:p w:rsidR="007C26A7" w14:paraId="611A70A0" w14:textId="77777777">
      <w:pPr>
        <w:pStyle w:val="BodytextAgency"/>
        <w:numPr>
          <w:ilvl w:val="0"/>
          <w:numId w:val="2"/>
        </w:numPr>
        <w:ind w:left="1440" w:hanging="360"/>
        <w:rPr>
          <w:color w:val="000000"/>
        </w:rPr>
      </w:pPr>
      <w:r>
        <w:rPr>
          <w:color w:val="000000"/>
        </w:rPr>
        <w:t>Precondition: UPD-UC</w:t>
      </w:r>
      <w:r w:rsidR="00FF7D0E">
        <w:rPr>
          <w:color w:val="000000"/>
        </w:rPr>
        <w:t>0</w:t>
      </w:r>
      <w:r w:rsidR="007E7FA1">
        <w:rPr>
          <w:color w:val="000000"/>
        </w:rPr>
        <w:t>5</w:t>
      </w:r>
      <w:r>
        <w:rPr>
          <w:color w:val="000000"/>
        </w:rPr>
        <w:t xml:space="preserve">-PC02 User has </w:t>
      </w:r>
      <w:r w:rsidR="00A06A86">
        <w:rPr>
          <w:color w:val="000000"/>
        </w:rPr>
        <w:t>‘</w:t>
      </w:r>
      <w:r w:rsidR="007E7FA1">
        <w:rPr>
          <w:color w:val="000000"/>
        </w:rPr>
        <w:t>view</w:t>
      </w:r>
      <w:r>
        <w:rPr>
          <w:color w:val="000000"/>
        </w:rPr>
        <w:t xml:space="preserve"> </w:t>
      </w:r>
      <w:r w:rsidR="00A06A86">
        <w:rPr>
          <w:color w:val="000000"/>
        </w:rPr>
        <w:t xml:space="preserve">product’ </w:t>
      </w:r>
      <w:r>
        <w:rPr>
          <w:color w:val="000000"/>
        </w:rPr>
        <w:t>access rights: The User has been granted all the relevant permissions related</w:t>
      </w:r>
      <w:r>
        <w:rPr>
          <w:color w:val="000000"/>
        </w:rPr>
        <w:t xml:space="preserve"> to the functions to be performed.</w:t>
      </w:r>
    </w:p>
    <w:p w:rsidR="00EA3384" w14:paraId="4E5F94BF" w14:textId="77777777">
      <w:pPr>
        <w:pStyle w:val="BodytextAgency"/>
        <w:numPr>
          <w:ilvl w:val="0"/>
          <w:numId w:val="2"/>
        </w:numPr>
        <w:ind w:left="1440" w:hanging="360"/>
        <w:rPr>
          <w:color w:val="000000"/>
        </w:rPr>
      </w:pPr>
      <w:r>
        <w:rPr>
          <w:color w:val="000000"/>
        </w:rPr>
        <w:t>Precondition: the user selected to view the full details of a veterinary medicinal product.</w:t>
      </w:r>
    </w:p>
    <w:p w:rsidR="002C5AC3" w14:paraId="43DA4F6F" w14:textId="77777777">
      <w:pPr>
        <w:rPr>
          <w:rFonts w:ascii="Verdana" w:eastAsia="Verdana" w:hAnsi="Verdana" w:cs="Verdana"/>
          <w:b/>
          <w:color w:val="003399"/>
          <w:sz w:val="27"/>
          <w:szCs w:val="27"/>
        </w:rPr>
      </w:pPr>
      <w:r>
        <w:rPr>
          <w:color w:val="003399"/>
        </w:rPr>
        <w:br w:type="page"/>
      </w:r>
    </w:p>
    <w:p w:rsidR="007C26A7" w14:paraId="29262C51" w14:textId="77777777">
      <w:pPr>
        <w:pStyle w:val="Heading1Agency0"/>
        <w:rPr>
          <w:color w:val="003399"/>
        </w:rPr>
      </w:pPr>
      <w:r>
        <w:rPr>
          <w:color w:val="003399"/>
        </w:rPr>
        <w:t>Use Case Flow</w:t>
      </w:r>
    </w:p>
    <w:p w:rsidR="007C26A7" w:rsidRPr="00A75A99" w14:paraId="387EF4D8" w14:textId="77777777">
      <w:pPr>
        <w:pStyle w:val="Heading2Agency0"/>
        <w:rPr>
          <w:color w:val="00B050"/>
        </w:rPr>
      </w:pPr>
      <w:r>
        <w:rPr>
          <w:color w:val="003399"/>
        </w:rPr>
        <w:t xml:space="preserve">Basic Path: Scenario 1: </w:t>
      </w:r>
      <w:r w:rsidR="007E7FA1">
        <w:rPr>
          <w:color w:val="003399"/>
        </w:rPr>
        <w:t>View</w:t>
      </w:r>
      <w:r>
        <w:rPr>
          <w:color w:val="003399"/>
        </w:rPr>
        <w:t xml:space="preserve"> Product </w:t>
      </w:r>
      <w:r w:rsidR="007E7FA1">
        <w:rPr>
          <w:color w:val="003399"/>
        </w:rPr>
        <w:t>Data</w:t>
      </w:r>
    </w:p>
    <w:p w:rsidR="007E7FA1" w:rsidP="007E7FA1" w14:paraId="7983DF01" w14:textId="77777777">
      <w:pPr>
        <w:pStyle w:val="NormalAgency"/>
        <w:tabs>
          <w:tab w:val="left" w:pos="1134"/>
        </w:tabs>
        <w:spacing w:before="120" w:line="200" w:lineRule="exact"/>
        <w:ind w:left="720"/>
      </w:pPr>
      <w:r w:rsidRPr="00E663D8">
        <w:t>Steps</w:t>
      </w:r>
    </w:p>
    <w:p w:rsidR="007E7FA1" w:rsidP="007E7FA1" w14:paraId="530F0FB7" w14:textId="77777777">
      <w:pPr>
        <w:pStyle w:val="NormalAgency"/>
        <w:ind w:left="720"/>
      </w:pPr>
      <w:r w:rsidRPr="007E7FA1">
        <w:t xml:space="preserve">1.- The System displays the </w:t>
      </w:r>
      <w:r>
        <w:t>full product information</w:t>
      </w:r>
      <w:r w:rsidR="00EC7BAC">
        <w:t xml:space="preserve"> related to the current version of the product</w:t>
      </w:r>
    </w:p>
    <w:p w:rsidR="00907540" w:rsidP="007E7FA1" w14:paraId="03DABE1E" w14:textId="77777777">
      <w:pPr>
        <w:pStyle w:val="NormalAgency"/>
        <w:ind w:left="720"/>
      </w:pPr>
      <w:r>
        <w:t>2</w:t>
      </w:r>
      <w:r w:rsidR="00921F80">
        <w:t xml:space="preserve">.- The User is able to </w:t>
      </w:r>
      <w:r w:rsidR="005B2BDD">
        <w:t>access</w:t>
      </w:r>
      <w:r w:rsidR="00921F80">
        <w:t xml:space="preserve"> the latest version of the documents attached to the product, if present</w:t>
      </w:r>
    </w:p>
    <w:p w:rsidR="00907540" w:rsidP="007E7FA1" w14:paraId="79BC482E" w14:textId="77777777">
      <w:pPr>
        <w:pStyle w:val="NormalAgency"/>
        <w:ind w:left="720"/>
      </w:pPr>
      <w:r>
        <w:t>3</w:t>
      </w:r>
      <w:r w:rsidR="00921F80">
        <w:t>.- The Use Case scenario ends</w:t>
      </w:r>
    </w:p>
    <w:p w:rsidR="00907540" w:rsidP="007E7FA1" w14:paraId="472A1142" w14:textId="77777777">
      <w:pPr>
        <w:pStyle w:val="NormalAgency"/>
        <w:ind w:left="720"/>
      </w:pPr>
    </w:p>
    <w:p w:rsidR="009C3A75" w:rsidP="007E7FA1" w14:paraId="33E4F741" w14:textId="77777777">
      <w:pPr>
        <w:pStyle w:val="NormalAgency"/>
        <w:ind w:left="720"/>
      </w:pPr>
      <w:r>
        <w:t>Acceptance Criteria:</w:t>
      </w:r>
    </w:p>
    <w:p w:rsidR="009C3A75" w:rsidP="007E7FA1" w14:paraId="71EE5020" w14:textId="77777777">
      <w:pPr>
        <w:pStyle w:val="NormalAgency"/>
        <w:ind w:left="720"/>
      </w:pPr>
    </w:p>
    <w:p w:rsidR="009C3A75" w:rsidP="00EA3384" w14:paraId="5E84E1D2" w14:textId="77777777">
      <w:pPr>
        <w:pStyle w:val="NormalAgency"/>
        <w:ind w:left="720"/>
      </w:pPr>
      <w:r>
        <w:t xml:space="preserve">Step </w:t>
      </w:r>
      <w:r w:rsidR="00EA3384">
        <w:t>1</w:t>
      </w:r>
    </w:p>
    <w:p w:rsidR="00907540" w:rsidP="007E7FA1" w14:paraId="2AD81B6B" w14:textId="77777777">
      <w:pPr>
        <w:pStyle w:val="NormalAgency"/>
        <w:ind w:left="720"/>
      </w:pPr>
      <w:r>
        <w:t>UPD-UC05-AC00</w:t>
      </w:r>
      <w:r w:rsidR="009C3A75">
        <w:t>2</w:t>
      </w:r>
      <w:r>
        <w:t xml:space="preserve"> The System retrieves the full product information related to the </w:t>
      </w:r>
      <w:r w:rsidRPr="00907540">
        <w:t>latest version of the product</w:t>
      </w:r>
    </w:p>
    <w:p w:rsidR="00921F80" w:rsidP="007E7FA1" w14:paraId="3FA0A173" w14:textId="77777777">
      <w:pPr>
        <w:pStyle w:val="NormalAgency"/>
        <w:ind w:left="720"/>
      </w:pPr>
      <w:r>
        <w:t>UPD-UC05-AC013 The System displays the product name in English language – where available – or in all available languages when the name in English language is n</w:t>
      </w:r>
      <w:r>
        <w:t>ot available</w:t>
      </w:r>
    </w:p>
    <w:p w:rsidR="00552AB1" w:rsidP="007E7FA1" w14:paraId="105EA0DB" w14:textId="77777777">
      <w:pPr>
        <w:pStyle w:val="NormalAgency"/>
        <w:ind w:left="720"/>
      </w:pPr>
      <w:r>
        <w:t>UPD-UC05-AC006 The product name and ID of the cross-referenced products (e.g.“Legal Basis”, “Parallel Trade”) – when present – is an hyperlink to the full product information</w:t>
      </w:r>
    </w:p>
    <w:p w:rsidR="00EA3384" w:rsidP="007E7FA1" w14:paraId="194DB080" w14:textId="77777777">
      <w:pPr>
        <w:pStyle w:val="NormalAgency"/>
        <w:ind w:left="720"/>
      </w:pPr>
      <w:r>
        <w:t>UPD-UC05-AC008 The User has the option to export the product informa</w:t>
      </w:r>
      <w:r>
        <w:t>tion (see related Use Case)</w:t>
      </w:r>
    </w:p>
    <w:p w:rsidR="00EA3384" w:rsidP="007E7FA1" w14:paraId="5478E827" w14:textId="77777777">
      <w:pPr>
        <w:pStyle w:val="NormalAgency"/>
        <w:ind w:left="720"/>
      </w:pPr>
      <w:r>
        <w:t>UPD-UC05-AC009 The User has the option to update the product information (see UPD-UC08 – Update product via UI)</w:t>
      </w:r>
    </w:p>
    <w:p w:rsidR="00D92EE3" w:rsidP="007E7FA1" w14:paraId="3D6F0F36" w14:textId="77777777">
      <w:pPr>
        <w:pStyle w:val="NormalAgency"/>
        <w:ind w:left="720"/>
      </w:pPr>
      <w:r>
        <w:t xml:space="preserve">UPD-UC05-AC010 The User has the option to nullify </w:t>
      </w:r>
      <w:r w:rsidR="00921F80">
        <w:t>the</w:t>
      </w:r>
      <w:r>
        <w:t xml:space="preserve"> product (see related Use Case)</w:t>
      </w:r>
    </w:p>
    <w:p w:rsidR="009C3A75" w:rsidP="007E7FA1" w14:paraId="68A76BCC" w14:textId="77777777">
      <w:pPr>
        <w:pStyle w:val="NormalAgency"/>
        <w:ind w:left="720"/>
      </w:pPr>
      <w:r>
        <w:t xml:space="preserve">Step </w:t>
      </w:r>
      <w:r w:rsidR="00EA3384">
        <w:t>2</w:t>
      </w:r>
    </w:p>
    <w:p w:rsidR="009C3A75" w:rsidP="007E7FA1" w14:paraId="79DF6180" w14:textId="77777777">
      <w:pPr>
        <w:pStyle w:val="NormalAgency"/>
        <w:ind w:left="720"/>
      </w:pPr>
      <w:r>
        <w:t>UPD-UC05-AC003 The Syste</w:t>
      </w:r>
      <w:r>
        <w:t>m retrieves the latest version of the selected attachment</w:t>
      </w:r>
      <w:r w:rsidR="005B2BDD">
        <w:t xml:space="preserve"> and displays it to the User</w:t>
      </w:r>
    </w:p>
    <w:p w:rsidR="00C4278A" w:rsidRPr="007E7FA1" w:rsidP="007E7FA1" w14:paraId="09AC5707" w14:textId="77777777">
      <w:pPr>
        <w:pStyle w:val="NormalAgency"/>
        <w:ind w:left="720"/>
      </w:pPr>
      <w:r>
        <w:t>UPD-UC05-AC015 If “Legal Status of Supply” or “Marketing Authorisation Number” are defined at package level, the correspondent fields at product level will display a stat</w:t>
      </w:r>
      <w:r>
        <w:t>ic text “Value</w:t>
      </w:r>
      <w:r w:rsidRPr="00C4278A">
        <w:t xml:space="preserve"> defined at package level</w:t>
      </w:r>
      <w:r>
        <w:t>” and vice versa. This will not apply if the value is left blank at both levels.</w:t>
      </w:r>
    </w:p>
    <w:p w:rsidR="007E7FA1" w:rsidP="00EE6C79" w14:paraId="33934DD5" w14:textId="77777777">
      <w:pPr>
        <w:pStyle w:val="NormalAgency"/>
        <w:ind w:left="720"/>
      </w:pPr>
    </w:p>
    <w:p w:rsidR="00DB6E5A" w:rsidRPr="00A75A99" w:rsidP="00DB6E5A" w14:paraId="351DB740" w14:textId="77777777">
      <w:pPr>
        <w:pStyle w:val="Heading2Agency0"/>
        <w:rPr>
          <w:color w:val="00B050"/>
        </w:rPr>
      </w:pPr>
      <w:r>
        <w:rPr>
          <w:color w:val="003399"/>
        </w:rPr>
        <w:t>Scenario 2: View Product Data by version</w:t>
      </w:r>
    </w:p>
    <w:p w:rsidR="009C3A75" w:rsidP="009C3A75" w14:paraId="500BE80B" w14:textId="77777777">
      <w:pPr>
        <w:pStyle w:val="NormalAgency"/>
        <w:tabs>
          <w:tab w:val="left" w:pos="1134"/>
        </w:tabs>
        <w:spacing w:before="120" w:line="200" w:lineRule="exact"/>
        <w:ind w:left="720"/>
      </w:pPr>
      <w:r w:rsidRPr="00E663D8">
        <w:t>Steps</w:t>
      </w:r>
    </w:p>
    <w:p w:rsidR="009C3A75" w:rsidP="009C3A75" w14:paraId="73D1C702" w14:textId="77777777">
      <w:pPr>
        <w:pStyle w:val="NormalAgency"/>
        <w:ind w:left="720"/>
      </w:pPr>
      <w:r w:rsidRPr="007E7FA1">
        <w:t xml:space="preserve">1.- </w:t>
      </w:r>
      <w:r>
        <w:t xml:space="preserve">At step 2 of Scenario 1, the System displays the list of available versions of </w:t>
      </w:r>
      <w:r>
        <w:t>the product</w:t>
      </w:r>
    </w:p>
    <w:p w:rsidR="009C3A75" w:rsidP="009C3A75" w14:paraId="51CC8FD6" w14:textId="77777777">
      <w:pPr>
        <w:pStyle w:val="NormalAgency"/>
        <w:ind w:left="720"/>
      </w:pPr>
      <w:r w:rsidRPr="007E7FA1">
        <w:t xml:space="preserve">2.- The </w:t>
      </w:r>
      <w:r>
        <w:t>User selects one specific version</w:t>
      </w:r>
    </w:p>
    <w:p w:rsidR="009C3A75" w:rsidP="009C3A75" w14:paraId="2FB6E52D" w14:textId="77777777">
      <w:pPr>
        <w:pStyle w:val="NormalAgency"/>
        <w:ind w:left="720"/>
      </w:pPr>
      <w:r>
        <w:t xml:space="preserve">3.- </w:t>
      </w:r>
      <w:r w:rsidRPr="007E7FA1">
        <w:t xml:space="preserve">The System displays the </w:t>
      </w:r>
      <w:r>
        <w:t>full product information related to the selected version of the product</w:t>
      </w:r>
    </w:p>
    <w:p w:rsidR="00921F80" w:rsidP="00921F80" w14:paraId="1682C06C" w14:textId="77777777">
      <w:pPr>
        <w:pStyle w:val="NormalAgency"/>
        <w:ind w:left="720"/>
      </w:pPr>
      <w:r>
        <w:t xml:space="preserve">UPD-UC05-AC014 The System displays the product name in English language – where available – or in all </w:t>
      </w:r>
      <w:r>
        <w:t>available languages when the name in English language is not available</w:t>
      </w:r>
    </w:p>
    <w:p w:rsidR="00921F80" w:rsidP="00921F80" w14:paraId="311CB73E" w14:textId="77777777">
      <w:pPr>
        <w:pStyle w:val="NormalAgency"/>
        <w:ind w:left="720"/>
      </w:pPr>
      <w:r>
        <w:t>4.- The User is able to access the latest version of the documents attached to the product, if present</w:t>
      </w:r>
    </w:p>
    <w:p w:rsidR="009C3A75" w:rsidP="009C3A75" w14:paraId="35AE8E5B" w14:textId="77777777">
      <w:pPr>
        <w:pStyle w:val="NormalAgency"/>
        <w:ind w:left="720"/>
      </w:pPr>
      <w:r>
        <w:t>5.- The Use Case scenario ends</w:t>
      </w:r>
    </w:p>
    <w:p w:rsidR="009C3A75" w:rsidP="009C3A75" w14:paraId="049801D1" w14:textId="77777777">
      <w:pPr>
        <w:pStyle w:val="NormalAgency"/>
        <w:ind w:left="720"/>
      </w:pPr>
    </w:p>
    <w:p w:rsidR="009C3A75" w:rsidP="009C3A75" w14:paraId="568A70B6" w14:textId="77777777">
      <w:pPr>
        <w:pStyle w:val="NormalAgency"/>
        <w:ind w:left="720"/>
      </w:pPr>
      <w:r>
        <w:t>Acceptance Criteria:</w:t>
      </w:r>
    </w:p>
    <w:p w:rsidR="009C3A75" w:rsidP="009C3A75" w14:paraId="1812E264" w14:textId="77777777">
      <w:pPr>
        <w:pStyle w:val="NormalAgency"/>
        <w:ind w:left="720"/>
      </w:pPr>
    </w:p>
    <w:p w:rsidR="009C3A75" w:rsidP="009C3A75" w14:paraId="2783DBDD" w14:textId="77777777">
      <w:pPr>
        <w:pStyle w:val="NormalAgency"/>
        <w:ind w:left="720"/>
      </w:pPr>
      <w:r>
        <w:t>Step 1</w:t>
      </w:r>
    </w:p>
    <w:p w:rsidR="009C3A75" w:rsidP="009C3A75" w14:paraId="08967658" w14:textId="77777777">
      <w:pPr>
        <w:pStyle w:val="NormalAgency"/>
        <w:ind w:left="720"/>
      </w:pPr>
      <w:r>
        <w:t>UPD-UC05-AC004 The Sy</w:t>
      </w:r>
      <w:r>
        <w:t>stem displays the list of available versions of the product. Versions are identified by Version ID.</w:t>
      </w:r>
    </w:p>
    <w:p w:rsidR="00147238" w:rsidP="00147238" w14:paraId="0F46C545" w14:textId="77777777">
      <w:pPr>
        <w:pStyle w:val="NormalAgency"/>
        <w:ind w:left="720"/>
      </w:pPr>
      <w:r>
        <w:t>UPD-UC05-AC007 The product name and ID of the cross-referenced product in “Legal Basis” (when present) is an hyperlink to the full product information</w:t>
      </w:r>
    </w:p>
    <w:p w:rsidR="00921F80" w:rsidP="00921F80" w14:paraId="290A9D7E" w14:textId="77777777">
      <w:pPr>
        <w:pStyle w:val="NormalAgency"/>
        <w:ind w:left="720"/>
      </w:pPr>
      <w:r>
        <w:t xml:space="preserve">Step </w:t>
      </w:r>
      <w:r>
        <w:t>4</w:t>
      </w:r>
    </w:p>
    <w:p w:rsidR="00921F80" w:rsidP="00921F80" w14:paraId="1748B1CF" w14:textId="77777777">
      <w:pPr>
        <w:pStyle w:val="NormalAgency"/>
        <w:ind w:left="720"/>
      </w:pPr>
      <w:r>
        <w:t>UPD-UC05-AC011 The System retrieves the latest version of the selected attachment and displays it to the User</w:t>
      </w:r>
    </w:p>
    <w:p w:rsidR="007E7FA1" w:rsidP="00EE6C79" w14:paraId="5ADA0D2B" w14:textId="77777777">
      <w:pPr>
        <w:pStyle w:val="NormalAgency"/>
        <w:ind w:left="720"/>
      </w:pPr>
      <w:r>
        <w:t>UPD-UC05-AC012 The User has the option to export the product information (see related Use Case)</w:t>
      </w:r>
    </w:p>
    <w:p w:rsidR="002C5AC3" w:rsidP="00C81B5F" w14:paraId="7A380295" w14:textId="77777777">
      <w:pPr>
        <w:pStyle w:val="NormalAgency"/>
        <w:rPr>
          <w:color w:val="000000"/>
        </w:rPr>
      </w:pPr>
      <w:bookmarkStart w:id="0" w:name="_Hlk33025832"/>
    </w:p>
    <w:p w:rsidR="00566C16" w:rsidRPr="00FA433F" w:rsidP="00FA433F" w14:paraId="51C817C5" w14:textId="77777777">
      <w:pPr>
        <w:pStyle w:val="NormalAgency"/>
        <w:ind w:left="720"/>
        <w:rPr>
          <w:color w:val="000000"/>
        </w:rPr>
      </w:pPr>
      <w:bookmarkEnd w:id="0"/>
      <w:r w:rsidRPr="00FA433F">
        <w:rPr>
          <w:color w:val="000000"/>
        </w:rPr>
        <w:br w:type="page"/>
      </w:r>
    </w:p>
    <w:p w:rsidR="007C26A7" w14:paraId="0444D456" w14:textId="77777777">
      <w:pPr>
        <w:pStyle w:val="Heading1Agency0"/>
        <w:ind w:left="360" w:hanging="360"/>
        <w:rPr>
          <w:color w:val="003399"/>
        </w:rPr>
      </w:pPr>
      <w:r>
        <w:rPr>
          <w:color w:val="003399"/>
        </w:rPr>
        <w:t>Related Documents</w:t>
      </w:r>
    </w:p>
    <w:tbl>
      <w:tblPr>
        <w:tblW w:w="9720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980"/>
        <w:gridCol w:w="1440"/>
        <w:gridCol w:w="2790"/>
        <w:gridCol w:w="3510"/>
      </w:tblGrid>
      <w:tr w14:paraId="3EC754EA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5F928CB4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Name</w:t>
            </w:r>
          </w:p>
        </w:tc>
        <w:tc>
          <w:tcPr>
            <w:tcW w:w="144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142CCEB4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last update</w:t>
            </w:r>
          </w:p>
        </w:tc>
        <w:tc>
          <w:tcPr>
            <w:tcW w:w="279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160285CB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Notes</w:t>
            </w:r>
          </w:p>
        </w:tc>
        <w:tc>
          <w:tcPr>
            <w:tcW w:w="351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003383"/>
            <w:tcMar>
              <w:top w:w="0" w:type="dxa"/>
              <w:left w:w="3" w:type="dxa"/>
              <w:bottom w:w="0" w:type="dxa"/>
              <w:right w:w="60" w:type="dxa"/>
            </w:tcMar>
            <w:vAlign w:val="center"/>
          </w:tcPr>
          <w:p w:rsidR="007C26A7" w:rsidRPr="00820005" w14:paraId="79D36B46" w14:textId="77777777">
            <w:pPr>
              <w:pStyle w:val="TablefirstrowAgency"/>
              <w:jc w:val="center"/>
              <w:rPr>
                <w:color w:val="FFFFFF"/>
              </w:rPr>
            </w:pPr>
            <w:r w:rsidRPr="00820005">
              <w:rPr>
                <w:color w:val="FFFFFF"/>
              </w:rPr>
              <w:t>Location</w:t>
            </w:r>
          </w:p>
        </w:tc>
      </w:tr>
      <w:tr w14:paraId="5CF5EC3B" w14:textId="77777777">
        <w:tblPrEx>
          <w:tblW w:w="9720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98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:rsidP="002A613F" w14:paraId="001171D9" w14:textId="77777777">
            <w:pPr>
              <w:pStyle w:val="TabletextrowsAgency"/>
              <w:spacing w:before="80" w:after="80" w:line="220" w:lineRule="exact"/>
            </w:pPr>
            <w:r>
              <w:t xml:space="preserve">UPD </w:t>
            </w:r>
            <w:r w:rsidR="00DB6E5A">
              <w:t>View Product Data</w:t>
            </w:r>
            <w:r>
              <w:t xml:space="preserve"> mock-up</w:t>
            </w:r>
          </w:p>
        </w:tc>
        <w:tc>
          <w:tcPr>
            <w:tcW w:w="14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14:paraId="38494755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279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:rsidRPr="00820005" w14:paraId="6E4255E1" w14:textId="77777777">
            <w:pPr>
              <w:pStyle w:val="TabletextrowsAgency"/>
              <w:rPr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D0162" w:rsidP="00B97AF6" w14:paraId="01E58397" w14:textId="77777777">
            <w:pPr>
              <w:pStyle w:val="NormalWeb"/>
              <w:rPr>
                <w:rFonts w:ascii="Verdana" w:hAnsi="Verdana"/>
                <w:sz w:val="20"/>
                <w:szCs w:val="20"/>
                <w:lang w:val="sv-SE"/>
              </w:rPr>
            </w:pPr>
            <w:r>
              <w:fldChar w:fldCharType="begin"/>
            </w:r>
            <w:r>
              <w:instrText xml:space="preserve"> HYPERLINK "https://docs.eudra.org/webtop/drl/objectId/090142b284a51ca0" </w:instrText>
            </w:r>
            <w:r>
              <w:fldChar w:fldCharType="separate"/>
            </w:r>
            <w:r w:rsidRPr="00681FD3">
              <w:rPr>
                <w:rStyle w:val="Hyperlink"/>
                <w:rFonts w:ascii="Verdana" w:hAnsi="Verdana"/>
                <w:sz w:val="20"/>
                <w:szCs w:val="20"/>
                <w:lang w:val="sv-SE"/>
              </w:rPr>
              <w:t>DREAM</w:t>
            </w:r>
            <w:r>
              <w:fldChar w:fldCharType="end"/>
            </w:r>
          </w:p>
        </w:tc>
      </w:tr>
    </w:tbl>
    <w:p w:rsidR="007C26A7" w:rsidRPr="002212DD" w14:paraId="61746C00" w14:textId="77777777">
      <w:pPr>
        <w:rPr>
          <w:color w:val="000000"/>
          <w:sz w:val="18"/>
          <w:szCs w:val="18"/>
          <w:lang w:val="sv-SE"/>
        </w:rPr>
      </w:pPr>
    </w:p>
    <w:p w:rsidR="007C26A7" w:rsidRPr="00B6634A" w14:paraId="4A60214E" w14:textId="77777777">
      <w:pPr>
        <w:pStyle w:val="Heading2Agency0"/>
        <w:rPr>
          <w:i w:val="0"/>
          <w:color w:val="003399"/>
          <w:sz w:val="27"/>
          <w:szCs w:val="27"/>
        </w:rPr>
      </w:pPr>
      <w:r w:rsidRPr="00B6634A">
        <w:rPr>
          <w:i w:val="0"/>
          <w:color w:val="003399"/>
          <w:sz w:val="27"/>
          <w:szCs w:val="27"/>
        </w:rPr>
        <w:t>Document Approval</w:t>
      </w:r>
    </w:p>
    <w:tbl>
      <w:tblPr>
        <w:tblW w:w="8868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213"/>
        <w:gridCol w:w="4820"/>
        <w:gridCol w:w="1842"/>
        <w:gridCol w:w="993"/>
      </w:tblGrid>
      <w:tr w14:paraId="3D0DB1E0" w14:textId="77777777" w:rsidTr="00E61A19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61A19" w14:paraId="64EA76FD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Date</w:t>
            </w:r>
          </w:p>
        </w:tc>
        <w:tc>
          <w:tcPr>
            <w:tcW w:w="48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61A19" w14:paraId="11E3B6F5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Scenario</w:t>
            </w:r>
          </w:p>
        </w:tc>
        <w:tc>
          <w:tcPr>
            <w:tcW w:w="184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6FED" w:rsidRPr="00E61A19" w14:paraId="67EE8FD2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Approved by</w:t>
            </w:r>
          </w:p>
        </w:tc>
        <w:tc>
          <w:tcPr>
            <w:tcW w:w="9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067F83" w:rsidRPr="00E61A19" w:rsidP="00067F83" w14:paraId="46105BAE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 xml:space="preserve">Approver </w:t>
            </w:r>
          </w:p>
          <w:p w:rsidR="00066FED" w:rsidRPr="00E61A19" w:rsidP="00067F83" w14:paraId="7C9A0DBB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Role</w:t>
            </w:r>
          </w:p>
        </w:tc>
      </w:tr>
      <w:tr w14:paraId="66D98BB8" w14:textId="77777777" w:rsidTr="00E61A19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41BF3" w:rsidRPr="00A24859" w:rsidP="00C41BF3" w14:paraId="516DAA6D" w14:textId="77777777">
            <w:pPr>
              <w:pStyle w:val="TabletextrowsAgency"/>
            </w:pPr>
            <w:r>
              <w:t>27/08/2020</w:t>
            </w:r>
          </w:p>
        </w:tc>
        <w:tc>
          <w:tcPr>
            <w:tcW w:w="48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41BF3" w:rsidP="00C41BF3" w14:paraId="772FFF72" w14:textId="77777777">
            <w:pPr>
              <w:pStyle w:val="TabletextrowsAgency"/>
            </w:pPr>
            <w:r w:rsidRPr="00C41BF3">
              <w:t>Basic Path: Scenario 1: View Product Data</w:t>
            </w:r>
          </w:p>
          <w:p w:rsidR="00C41BF3" w:rsidRPr="00FA58F1" w:rsidP="00C41BF3" w14:paraId="0767AF2E" w14:textId="77777777">
            <w:pPr>
              <w:pStyle w:val="TabletextrowsAgency"/>
            </w:pPr>
            <w:r w:rsidRPr="00C41BF3">
              <w:t xml:space="preserve">Scenario 2: </w:t>
            </w:r>
            <w:r w:rsidRPr="00C41BF3">
              <w:t>View Product Data by version</w:t>
            </w:r>
          </w:p>
        </w:tc>
        <w:tc>
          <w:tcPr>
            <w:tcW w:w="1842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41BF3" w:rsidRPr="00A948A3" w:rsidP="00C41BF3" w14:paraId="2FB82771" w14:textId="77777777">
            <w:pPr>
              <w:pStyle w:val="TabletextrowsAgency"/>
              <w:spacing w:before="80" w:after="80" w:line="220" w:lineRule="exact"/>
            </w:pPr>
            <w:r w:rsidRPr="00A948A3">
              <w:t>Elaine Hynes</w:t>
            </w:r>
          </w:p>
          <w:p w:rsidR="00C41BF3" w:rsidRPr="00A948A3" w:rsidP="00C41BF3" w14:paraId="46CDE893" w14:textId="77777777">
            <w:pPr>
              <w:pStyle w:val="TabletextrowsAgency"/>
              <w:spacing w:before="80" w:after="80" w:line="220" w:lineRule="exact"/>
            </w:pPr>
            <w:r w:rsidRPr="00A948A3">
              <w:t>Ann</w:t>
            </w:r>
            <w:r>
              <w:t>e</w:t>
            </w:r>
            <w:r w:rsidRPr="00A948A3">
              <w:t>-Christine Lantin</w:t>
            </w:r>
          </w:p>
          <w:p w:rsidR="00C41BF3" w:rsidRPr="00A948A3" w:rsidP="00C41BF3" w14:paraId="64603707" w14:textId="77777777">
            <w:pPr>
              <w:pStyle w:val="TabletextrowsAgency"/>
              <w:spacing w:before="80" w:after="80" w:line="220" w:lineRule="exact"/>
            </w:pPr>
            <w:r w:rsidRPr="00A948A3">
              <w:t>Laetitia Le Letty</w:t>
            </w:r>
          </w:p>
          <w:p w:rsidR="00C41BF3" w:rsidRPr="00A948A3" w:rsidP="00C41BF3" w14:paraId="5A2BE966" w14:textId="77777777">
            <w:pPr>
              <w:pStyle w:val="TabletextrowsAgency"/>
              <w:spacing w:before="80" w:after="80" w:line="220" w:lineRule="exact"/>
            </w:pPr>
            <w:r>
              <w:t>Rico Slingerland</w:t>
            </w:r>
          </w:p>
          <w:p w:rsidR="00C41BF3" w:rsidP="002739C5" w14:paraId="61A5D06F" w14:textId="77777777">
            <w:pPr>
              <w:pStyle w:val="TabletextrowsAgency"/>
              <w:spacing w:before="80" w:after="80" w:line="220" w:lineRule="exact"/>
            </w:pPr>
            <w:r w:rsidRPr="00A948A3">
              <w:t>Jakub Stejkora</w:t>
            </w:r>
          </w:p>
          <w:p w:rsidR="00C41BF3" w:rsidP="002739C5" w14:paraId="313A1F1F" w14:textId="77777777">
            <w:pPr>
              <w:pStyle w:val="TabletextrowsAgency"/>
              <w:spacing w:before="80" w:after="80" w:line="220" w:lineRule="exact"/>
            </w:pPr>
            <w:r>
              <w:t>Henrik Nilsson</w:t>
            </w:r>
          </w:p>
          <w:p w:rsidR="00C41BF3" w:rsidRPr="00FA58F1" w:rsidP="00C41BF3" w14:paraId="1DC8B836" w14:textId="77777777">
            <w:pPr>
              <w:pStyle w:val="TabletextrowsAgency"/>
              <w:spacing w:line="240" w:lineRule="exact"/>
            </w:pPr>
          </w:p>
        </w:tc>
        <w:tc>
          <w:tcPr>
            <w:tcW w:w="993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41BF3" w:rsidRPr="00FA58F1" w:rsidP="00C41BF3" w14:paraId="384FC230" w14:textId="77777777">
            <w:pPr>
              <w:pStyle w:val="TabletextrowsAgency"/>
              <w:jc w:val="center"/>
            </w:pPr>
            <w:r w:rsidRPr="00A948A3">
              <w:t>Product Owner</w:t>
            </w:r>
          </w:p>
        </w:tc>
      </w:tr>
    </w:tbl>
    <w:p w:rsidR="009725D9" w:rsidRPr="002C34A4" w:rsidP="009725D9" w14:paraId="4B7FF586" w14:textId="77777777">
      <w:pPr>
        <w:rPr>
          <w:rFonts w:ascii="Segoe UI" w:eastAsia="Times New Roman" w:hAnsi="Segoe UI" w:cs="Segoe UI"/>
          <w:sz w:val="21"/>
          <w:szCs w:val="21"/>
        </w:rPr>
      </w:pPr>
      <w:r w:rsidRPr="001340FF">
        <w:rPr>
          <w:b/>
          <w:bCs/>
          <w:color w:val="000000"/>
          <w:sz w:val="18"/>
          <w:szCs w:val="18"/>
          <w:lang w:val="it-IT"/>
        </w:rPr>
        <w:t xml:space="preserve">** Note: </w:t>
      </w:r>
      <w:r w:rsidRPr="002C34A4">
        <w:rPr>
          <w:b/>
          <w:bCs/>
          <w:color w:val="000000"/>
          <w:sz w:val="18"/>
          <w:szCs w:val="18"/>
        </w:rPr>
        <w:t xml:space="preserve">this table is obsolete for sign-off purpose because it has been reviewed again and incorporated the functionalities requested by MAH’s </w:t>
      </w:r>
      <w:r>
        <w:rPr>
          <w:b/>
          <w:bCs/>
          <w:color w:val="000000"/>
          <w:sz w:val="18"/>
          <w:szCs w:val="18"/>
        </w:rPr>
        <w:t>Product Owners</w:t>
      </w:r>
      <w:r w:rsidRPr="002C34A4">
        <w:rPr>
          <w:b/>
          <w:bCs/>
          <w:color w:val="000000"/>
          <w:sz w:val="18"/>
          <w:szCs w:val="18"/>
        </w:rPr>
        <w:t>.</w:t>
      </w:r>
    </w:p>
    <w:p w:rsidR="007C26A7" w14:paraId="42D1FB58" w14:textId="68865D8E">
      <w:pPr>
        <w:rPr>
          <w:color w:val="000000"/>
          <w:sz w:val="18"/>
          <w:szCs w:val="18"/>
        </w:rPr>
      </w:pPr>
    </w:p>
    <w:tbl>
      <w:tblPr>
        <w:tblW w:w="8868" w:type="dxa"/>
        <w:tblInd w:w="60" w:type="dxa"/>
        <w:tblLayout w:type="fixed"/>
        <w:tblCellMar>
          <w:left w:w="60" w:type="dxa"/>
          <w:right w:w="60" w:type="dxa"/>
        </w:tblCellMar>
        <w:tblLook w:val="04A0"/>
      </w:tblPr>
      <w:tblGrid>
        <w:gridCol w:w="1213"/>
        <w:gridCol w:w="1843"/>
        <w:gridCol w:w="2410"/>
        <w:gridCol w:w="1134"/>
        <w:gridCol w:w="2268"/>
      </w:tblGrid>
      <w:tr w14:paraId="53AB5787" w14:textId="77777777" w:rsidTr="002B499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E61A19" w:rsidP="002B499F" w14:paraId="261FE90E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Date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E61A19" w:rsidP="002B499F" w14:paraId="313C8C89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Scenario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E61A19" w:rsidP="002B499F" w14:paraId="7AE8446C" w14:textId="77777777">
            <w:pPr>
              <w:pStyle w:val="TablefirstrowAgency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Approved by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E61A19" w:rsidP="002B499F" w14:paraId="3B95EF93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 xml:space="preserve">Approver </w:t>
            </w:r>
          </w:p>
          <w:p w:rsidR="009725D9" w:rsidRPr="00E61A19" w:rsidP="002B499F" w14:paraId="0214BC7D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 w:rsidRPr="00E61A19">
              <w:rPr>
                <w:color w:val="FFFFFF"/>
                <w:sz w:val="16"/>
                <w:szCs w:val="16"/>
              </w:rPr>
              <w:t>Role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003383"/>
          </w:tcPr>
          <w:p w:rsidR="009725D9" w:rsidRPr="00E61A19" w:rsidP="002B499F" w14:paraId="708FB1F7" w14:textId="77777777">
            <w:pPr>
              <w:pStyle w:val="TablefirstrowAgency"/>
              <w:spacing w:after="0" w:line="281" w:lineRule="auto"/>
              <w:jc w:val="center"/>
              <w:rPr>
                <w:color w:val="FFFFFF"/>
                <w:sz w:val="16"/>
                <w:szCs w:val="16"/>
              </w:rPr>
            </w:pPr>
            <w:r>
              <w:rPr>
                <w:color w:val="FFFFFF"/>
                <w:sz w:val="16"/>
                <w:szCs w:val="16"/>
              </w:rPr>
              <w:t>Comments</w:t>
            </w:r>
          </w:p>
        </w:tc>
      </w:tr>
      <w:tr w14:paraId="3E09C2DE" w14:textId="77777777" w:rsidTr="002B499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6F49BE1E" w14:textId="77777777">
            <w:pPr>
              <w:pStyle w:val="TabletextrowsAgency"/>
            </w:pPr>
            <w:r>
              <w:t>15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641E8D" w:rsidP="002B499F" w14:paraId="7B0F6A33" w14:textId="77777777">
            <w:pPr>
              <w:pStyle w:val="TabletextrowsAgency"/>
            </w:pPr>
            <w:r w:rsidRPr="00641E8D">
              <w:t>Basic Path: Scenario 1: View Product Data</w:t>
            </w:r>
          </w:p>
          <w:p w:rsidR="009725D9" w:rsidRPr="001340FF" w:rsidP="002B499F" w14:paraId="196A168C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641E8D">
              <w:t>Scenario 2: View Product Data by version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15EFC19E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A J Simon </w:t>
            </w:r>
            <w:r>
              <w:rPr>
                <w:lang w:val="fr-FR"/>
              </w:rPr>
              <w:t>(AHE)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29E38C30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725D9" w:rsidRPr="001340FF" w:rsidP="002B499F" w14:paraId="1985D359" w14:textId="77777777">
            <w:pPr>
              <w:pStyle w:val="TabletextrowsAgency"/>
            </w:pPr>
            <w:r w:rsidRPr="00154DD1">
              <w:rPr>
                <w:lang w:val="fr-FR"/>
              </w:rPr>
              <w:t>With</w:t>
            </w:r>
            <w:r w:rsidRPr="00154DD1">
              <w:rPr>
                <w:lang w:val="fr-FR"/>
              </w:rPr>
              <w:t xml:space="preserve"> </w:t>
            </w:r>
            <w:r w:rsidRPr="00154DD1">
              <w:rPr>
                <w:lang w:val="fr-FR"/>
              </w:rPr>
              <w:t>comments</w:t>
            </w:r>
            <w:r w:rsidRPr="00154DD1">
              <w:rPr>
                <w:lang w:val="fr-FR"/>
              </w:rPr>
              <w:t xml:space="preserve"> </w:t>
            </w:r>
            <w:r w:rsidRPr="00154DD1">
              <w:rPr>
                <w:lang w:val="fr-FR"/>
              </w:rPr>
              <w:t>requests</w:t>
            </w:r>
            <w:r w:rsidRPr="00154DD1">
              <w:rPr>
                <w:lang w:val="fr-FR"/>
              </w:rPr>
              <w:t xml:space="preserve"> for clarification </w:t>
            </w:r>
            <w:r w:rsidRPr="00154DD1">
              <w:rPr>
                <w:lang w:val="fr-FR"/>
              </w:rPr>
              <w:t>provided</w:t>
            </w:r>
            <w:r w:rsidRPr="00154DD1">
              <w:rPr>
                <w:lang w:val="fr-FR"/>
              </w:rPr>
              <w:t xml:space="preserve"> in email to Ana Vicente / Luca </w:t>
            </w:r>
            <w:r w:rsidRPr="00154DD1">
              <w:rPr>
                <w:lang w:val="fr-FR"/>
              </w:rPr>
              <w:t>Bstoni</w:t>
            </w:r>
            <w:r w:rsidRPr="00154DD1">
              <w:rPr>
                <w:lang w:val="fr-FR"/>
              </w:rPr>
              <w:t xml:space="preserve"> 15Feb2021</w:t>
            </w:r>
          </w:p>
        </w:tc>
      </w:tr>
      <w:tr w14:paraId="29D9AA0F" w14:textId="77777777" w:rsidTr="002B499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178587B5" w14:textId="77777777">
            <w:pPr>
              <w:pStyle w:val="TabletextrowsAgency"/>
            </w:pPr>
            <w:r w:rsidRPr="001340FF">
              <w:t>2</w:t>
            </w:r>
            <w:r>
              <w:t>2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641E8D" w:rsidP="002B499F" w14:paraId="78B3E20C" w14:textId="77777777">
            <w:pPr>
              <w:pStyle w:val="TabletextrowsAgency"/>
            </w:pPr>
            <w:r w:rsidRPr="00641E8D">
              <w:t>Basic Path: Scenario 1: View Product Data</w:t>
            </w:r>
          </w:p>
          <w:p w:rsidR="009725D9" w:rsidRPr="001340FF" w:rsidP="002B499F" w14:paraId="27F3E883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641E8D">
              <w:t>Scenario 2: View Product Data by version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532BB0B2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Jaka</w:t>
            </w:r>
            <w:r w:rsidRPr="001340FF">
              <w:rPr>
                <w:lang w:val="fr-FR"/>
              </w:rPr>
              <w:t xml:space="preserve"> Petrič</w:t>
            </w:r>
            <w:r>
              <w:rPr>
                <w:lang w:val="fr-FR"/>
              </w:rPr>
              <w:t xml:space="preserve"> (EGGP)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4E2684F7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725D9" w:rsidRPr="001340FF" w:rsidP="002B499F" w14:paraId="36C7CB93" w14:textId="77777777">
            <w:pPr>
              <w:pStyle w:val="TabletextrowsAgency"/>
            </w:pPr>
          </w:p>
        </w:tc>
      </w:tr>
      <w:tr w14:paraId="0E3472EF" w14:textId="77777777" w:rsidTr="002B499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1E5DCB42" w14:textId="77777777">
            <w:pPr>
              <w:pStyle w:val="TabletextrowsAgency"/>
            </w:pPr>
            <w:r w:rsidRPr="001340FF">
              <w:t>2</w:t>
            </w:r>
            <w:r>
              <w:t>6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641E8D" w:rsidP="002B499F" w14:paraId="0F4B533C" w14:textId="77777777">
            <w:pPr>
              <w:pStyle w:val="TabletextrowsAgency"/>
            </w:pPr>
            <w:r w:rsidRPr="00641E8D">
              <w:t>Basic Path: Scenario 1: View Product Data</w:t>
            </w:r>
          </w:p>
          <w:p w:rsidR="009725D9" w:rsidRPr="001340FF" w:rsidP="002B499F" w14:paraId="57C4D75F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641E8D">
              <w:t>Scenario 2: View Product Data by version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358748A8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Laetitia Le Letty</w:t>
            </w:r>
            <w:r>
              <w:rPr>
                <w:lang w:val="fr-FR"/>
              </w:rPr>
              <w:t xml:space="preserve"> (ANMV)</w:t>
            </w:r>
          </w:p>
          <w:p w:rsidR="009725D9" w:rsidRPr="001340FF" w:rsidP="002B499F" w14:paraId="21FB1326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Jakub </w:t>
            </w:r>
            <w:r w:rsidRPr="001340FF">
              <w:rPr>
                <w:lang w:val="fr-FR"/>
              </w:rPr>
              <w:t>Stejkora</w:t>
            </w:r>
            <w:r>
              <w:rPr>
                <w:lang w:val="fr-FR"/>
              </w:rPr>
              <w:t xml:space="preserve"> (ISCVBM)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381A6289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725D9" w:rsidRPr="001340FF" w:rsidP="002B499F" w14:paraId="6742F16B" w14:textId="77777777">
            <w:pPr>
              <w:pStyle w:val="TabletextrowsAgency"/>
            </w:pPr>
          </w:p>
        </w:tc>
      </w:tr>
      <w:tr w14:paraId="4F588D07" w14:textId="77777777" w:rsidTr="002B499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0D2A053B" w14:textId="77777777">
            <w:pPr>
              <w:pStyle w:val="TabletextrowsAgency"/>
            </w:pPr>
            <w:r w:rsidRPr="001340FF">
              <w:t>2</w:t>
            </w:r>
            <w:r>
              <w:t>6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641E8D" w:rsidP="002B499F" w14:paraId="20176A13" w14:textId="77777777">
            <w:pPr>
              <w:pStyle w:val="TabletextrowsAgency"/>
            </w:pPr>
            <w:r w:rsidRPr="00641E8D">
              <w:t>Basic Path: Scenario 1: View Product Data</w:t>
            </w:r>
          </w:p>
          <w:p w:rsidR="009725D9" w:rsidRPr="001340FF" w:rsidP="002B499F" w14:paraId="3D4D12E0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641E8D">
              <w:t>Scenario 2: View Product Data by version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50D9E926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Henrik Nilsson</w:t>
            </w:r>
            <w:r>
              <w:rPr>
                <w:lang w:val="fr-FR"/>
              </w:rPr>
              <w:t xml:space="preserve"> (SMPA)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52D24579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725D9" w:rsidRPr="001340FF" w:rsidP="002B499F" w14:paraId="67C017A9" w14:textId="77777777">
            <w:pPr>
              <w:pStyle w:val="TabletextrowsAgency"/>
            </w:pPr>
          </w:p>
        </w:tc>
      </w:tr>
      <w:tr w14:paraId="1A72632C" w14:textId="77777777" w:rsidTr="002B499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13272F32" w14:textId="77777777">
            <w:pPr>
              <w:pStyle w:val="TabletextrowsAgency"/>
            </w:pPr>
            <w:r w:rsidRPr="001340FF">
              <w:t>2</w:t>
            </w:r>
            <w:r>
              <w:t>7</w:t>
            </w:r>
            <w:r w:rsidRPr="001340FF">
              <w:t>/0</w:t>
            </w:r>
            <w:r>
              <w:t>2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641E8D" w:rsidP="002B499F" w14:paraId="614A48FC" w14:textId="77777777">
            <w:pPr>
              <w:pStyle w:val="TabletextrowsAgency"/>
            </w:pPr>
            <w:r w:rsidRPr="00641E8D">
              <w:t>Basic Path: Scenario 1: View Product Data</w:t>
            </w:r>
          </w:p>
          <w:p w:rsidR="009725D9" w:rsidRPr="001340FF" w:rsidP="002B499F" w14:paraId="79DED1BF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641E8D">
              <w:t>Scenario 2: View Product Data by version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7421834C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 xml:space="preserve">Elaine </w:t>
            </w:r>
            <w:r w:rsidRPr="001340FF">
              <w:rPr>
                <w:lang w:val="fr-FR"/>
              </w:rPr>
              <w:t>Hynes</w:t>
            </w:r>
            <w:r w:rsidRPr="001340FF">
              <w:rPr>
                <w:lang w:val="fr-FR"/>
              </w:rPr>
              <w:t xml:space="preserve"> (IE)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44B6DEA4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</w:tcPr>
          <w:p w:rsidR="009725D9" w:rsidRPr="001340FF" w:rsidP="002B499F" w14:paraId="3687FFF0" w14:textId="77777777">
            <w:pPr>
              <w:pStyle w:val="TabletextrowsAgency"/>
            </w:pPr>
          </w:p>
        </w:tc>
      </w:tr>
      <w:tr w14:paraId="00DADF49" w14:textId="77777777" w:rsidTr="002B499F">
        <w:tblPrEx>
          <w:tblW w:w="8868" w:type="dxa"/>
          <w:tblInd w:w="60" w:type="dxa"/>
          <w:tblLayout w:type="fixed"/>
          <w:tblCellMar>
            <w:left w:w="60" w:type="dxa"/>
            <w:right w:w="60" w:type="dxa"/>
          </w:tblCellMar>
          <w:tblLook w:val="04A0"/>
        </w:tblPrEx>
        <w:trPr>
          <w:trHeight w:val="332"/>
        </w:trPr>
        <w:tc>
          <w:tcPr>
            <w:tcW w:w="121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31533F50" w14:textId="77777777">
            <w:pPr>
              <w:pStyle w:val="TabletextrowsAgency"/>
            </w:pPr>
            <w:r>
              <w:t>02</w:t>
            </w:r>
            <w:r w:rsidRPr="001340FF">
              <w:t>/0</w:t>
            </w:r>
            <w:r>
              <w:t>3</w:t>
            </w:r>
            <w:r w:rsidRPr="001340FF">
              <w:t>/202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641E8D" w:rsidP="002B499F" w14:paraId="61B0BFF8" w14:textId="77777777">
            <w:pPr>
              <w:pStyle w:val="TabletextrowsAgency"/>
            </w:pPr>
            <w:r w:rsidRPr="00641E8D">
              <w:t>Basic Path: Scenario 1: View Product Data</w:t>
            </w:r>
          </w:p>
          <w:p w:rsidR="009725D9" w:rsidRPr="001340FF" w:rsidP="002B499F" w14:paraId="54C17A1D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641E8D">
              <w:t>Scenario 2: View Product Data by version</w:t>
            </w:r>
          </w:p>
        </w:tc>
        <w:tc>
          <w:tcPr>
            <w:tcW w:w="241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1D768F64" w14:textId="77777777">
            <w:pPr>
              <w:pStyle w:val="TabletextrowsAgency"/>
              <w:spacing w:before="80" w:after="80" w:line="220" w:lineRule="exact"/>
              <w:rPr>
                <w:lang w:val="fr-FR"/>
              </w:rPr>
            </w:pPr>
            <w:r w:rsidRPr="001340FF">
              <w:rPr>
                <w:lang w:val="fr-FR"/>
              </w:rPr>
              <w:t>Anne-Christine Lantin</w:t>
            </w:r>
            <w:r>
              <w:rPr>
                <w:lang w:val="fr-FR"/>
              </w:rPr>
              <w:t xml:space="preserve"> (EMA)</w:t>
            </w:r>
          </w:p>
        </w:tc>
        <w:tc>
          <w:tcPr>
            <w:tcW w:w="1134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725D9" w:rsidRPr="001340FF" w:rsidP="002B499F" w14:paraId="6867B589" w14:textId="77777777">
            <w:pPr>
              <w:pStyle w:val="TabletextrowsAgency"/>
              <w:jc w:val="center"/>
            </w:pPr>
            <w:r w:rsidRPr="001340FF">
              <w:t>Product Owner</w:t>
            </w:r>
          </w:p>
        </w:tc>
        <w:tc>
          <w:tcPr>
            <w:tcW w:w="2268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auto" w:fill="E1E3F2"/>
          </w:tcPr>
          <w:p w:rsidR="009725D9" w:rsidRPr="001340FF" w:rsidP="002B499F" w14:paraId="6DAC2A2D" w14:textId="77777777">
            <w:pPr>
              <w:pStyle w:val="TabletextrowsAgency"/>
            </w:pPr>
            <w:r w:rsidRPr="00480A89">
              <w:t>A demo will be organised for colleagues in the Vet Applications team</w:t>
            </w:r>
          </w:p>
        </w:tc>
      </w:tr>
    </w:tbl>
    <w:p w:rsidR="009725D9" w:rsidRPr="009725D9" w14:paraId="05BFEE66" w14:textId="77777777">
      <w:pPr>
        <w:rPr>
          <w:color w:val="000000"/>
          <w:sz w:val="18"/>
          <w:szCs w:val="18"/>
        </w:rPr>
      </w:pPr>
      <w:bookmarkStart w:id="1" w:name="_GoBack"/>
      <w:bookmarkEnd w:id="1"/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5"/>
      <w:pgMar w:top="1134" w:right="1417" w:bottom="1134" w:left="1417" w:header="736" w:footer="73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 Narrow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92EE3" w14:paraId="0094BD0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405" w:type="dxa"/>
      <w:tblLayout w:type="fixed"/>
      <w:tblLook w:val="04A0"/>
    </w:tblPr>
    <w:tblGrid>
      <w:gridCol w:w="6190"/>
      <w:gridCol w:w="3215"/>
    </w:tblGrid>
    <w:tr w14:paraId="04BCEF1D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14:paraId="4202E94C" w14:textId="77777777">
          <w:pPr>
            <w:pStyle w:val="FooterAgency"/>
          </w:pPr>
        </w:p>
      </w:tc>
    </w:tr>
    <w:tr w14:paraId="34F1721D" w14:textId="77777777">
      <w:tblPrEx>
        <w:tblW w:w="9405" w:type="dxa"/>
        <w:tblLayout w:type="fixed"/>
        <w:tblLook w:val="04A0"/>
      </w:tblPrEx>
      <w:tc>
        <w:tcPr>
          <w:tcW w:w="61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:rsidP="00EA3384" w14:paraId="5F2DF197" w14:textId="77777777">
          <w:pPr>
            <w:pStyle w:val="FooterAgency"/>
            <w:rPr>
              <w:lang w:val="it-IT"/>
            </w:rPr>
          </w:pPr>
          <w:r w:rsidRPr="00EA3384">
            <w:rPr>
              <w:lang w:val="it-IT"/>
            </w:rPr>
            <w:t>UPD-UC05 View Product Data via UI</w:t>
          </w:r>
          <w:r w:rsidRPr="002C5AC3" w:rsidR="00921F80">
            <w:rPr>
              <w:lang w:val="it-IT"/>
            </w:rPr>
            <w:t xml:space="preserve"> Version: 1.0</w:t>
          </w:r>
        </w:p>
      </w:tc>
      <w:tc>
        <w:tcPr>
          <w:tcW w:w="32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009A27B1" w14:textId="77777777">
          <w:pPr>
            <w:pStyle w:val="FooterAgency"/>
            <w:rPr>
              <w:lang w:val="it-IT"/>
            </w:rPr>
          </w:pPr>
        </w:p>
      </w:tc>
    </w:tr>
    <w:tr w14:paraId="266DABBB" w14:textId="77777777">
      <w:tblPrEx>
        <w:tblW w:w="9405" w:type="dxa"/>
        <w:tblLayout w:type="fixed"/>
        <w:tblLook w:val="04A0"/>
      </w:tblPrEx>
      <w:trPr>
        <w:trHeight w:val="170"/>
      </w:trPr>
      <w:tc>
        <w:tcPr>
          <w:tcW w:w="6190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:rsidRPr="002C5AC3" w14:paraId="2DB3A0F3" w14:textId="77777777">
          <w:pPr>
            <w:pStyle w:val="FooterAgency"/>
            <w:rPr>
              <w:lang w:val="it-IT"/>
            </w:rPr>
          </w:pPr>
        </w:p>
      </w:tc>
      <w:tc>
        <w:tcPr>
          <w:tcW w:w="32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</w:tcPr>
        <w:p w:rsidR="007C26A7" w14:paraId="5F324428" w14:textId="77777777">
          <w:pPr>
            <w:pStyle w:val="PagenumberAgency"/>
            <w:tabs>
              <w:tab w:val="right" w:pos="9781"/>
            </w:tabs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:rsidR="007C26A7" w14:paraId="5861E406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405" w:type="dxa"/>
      <w:tblLayout w:type="fixed"/>
      <w:tblLook w:val="04A0"/>
    </w:tblPr>
    <w:tblGrid>
      <w:gridCol w:w="6201"/>
      <w:gridCol w:w="3204"/>
    </w:tblGrid>
    <w:tr w14:paraId="2126ECB6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single" w:sz="2" w:space="0" w:color="auto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7C26A7" w14:paraId="434AA19D" w14:textId="77777777">
          <w:pPr>
            <w:pStyle w:val="FooterAgency"/>
          </w:pPr>
        </w:p>
      </w:tc>
    </w:tr>
    <w:tr w14:paraId="798D7147" w14:textId="77777777">
      <w:tblPrEx>
        <w:tblW w:w="9405" w:type="dxa"/>
        <w:tblLayout w:type="fixed"/>
        <w:tblLook w:val="04A0"/>
      </w:tblPrEx>
      <w:trPr>
        <w:trHeight w:hRule="exact" w:val="198"/>
      </w:trPr>
      <w:tc>
        <w:tcPr>
          <w:tcW w:w="620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6D53D270" w14:textId="77777777">
          <w:pPr>
            <w:pStyle w:val="FooterAgency"/>
          </w:pPr>
          <w:r>
            <w:rPr>
              <w:b/>
              <w:color w:val="003399"/>
              <w:sz w:val="13"/>
            </w:rPr>
            <w:t>Official address</w:t>
          </w:r>
          <w:r>
            <w:t xml:space="preserve">  Domenico Scarlattilaan 6  </w:t>
          </w:r>
          <w:r>
            <w:rPr>
              <w:b/>
              <w:color w:val="003399"/>
              <w:sz w:val="13"/>
            </w:rPr>
            <w:t>●</w:t>
          </w:r>
          <w:r>
            <w:t xml:space="preserve">  1083 HS Amsterdam  </w:t>
          </w:r>
          <w:r>
            <w:rPr>
              <w:b/>
              <w:color w:val="003399"/>
              <w:sz w:val="13"/>
            </w:rPr>
            <w:t>●</w:t>
          </w:r>
          <w:r>
            <w:t xml:space="preserve">  The Netherlands</w:t>
          </w:r>
        </w:p>
      </w:tc>
      <w:tc>
        <w:tcPr>
          <w:tcW w:w="3204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tbl>
          <w:tblPr>
            <w:tblW w:w="3187" w:type="dxa"/>
            <w:jc w:val="right"/>
            <w:tblLayout w:type="fixed"/>
            <w:tblLook w:val="04A0"/>
          </w:tblPr>
          <w:tblGrid>
            <w:gridCol w:w="2478"/>
            <w:gridCol w:w="709"/>
          </w:tblGrid>
          <w:tr w14:paraId="20BE0582" w14:textId="77777777">
            <w:tblPrEx>
              <w:tblW w:w="3187" w:type="dxa"/>
              <w:jc w:val="right"/>
              <w:tblLayout w:type="fixed"/>
              <w:tblLook w:val="04A0"/>
            </w:tblPrEx>
            <w:trPr>
              <w:trHeight w:val="180"/>
              <w:tblHeader/>
              <w:jc w:val="right"/>
            </w:trPr>
            <w:tc>
              <w:tcPr>
                <w:tcW w:w="2478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  <w:vAlign w:val="bottom"/>
              </w:tcPr>
              <w:p w:rsidR="003271E0" w:rsidP="003271E0" w14:paraId="43BD081A" w14:textId="77777777">
                <w:pPr>
                  <w:pStyle w:val="FooterAgency"/>
                  <w:jc w:val="right"/>
                </w:pPr>
                <w:r>
                  <w:rPr>
                    <w:sz w:val="11"/>
                    <w:szCs w:val="11"/>
                  </w:rPr>
                  <w:t xml:space="preserve">An agency of the European Union  </w:t>
                </w:r>
              </w:p>
            </w:tc>
            <w:tc>
              <w:tcPr>
                <w:tcW w:w="709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6" w:type="dxa"/>
                </w:tcMar>
                <w:vAlign w:val="bottom"/>
              </w:tcPr>
              <w:p w:rsidR="003271E0" w:rsidP="003271E0" w14:paraId="45EC9933" w14:textId="77777777">
                <w:pPr>
                  <w:pStyle w:val="FooterAgency"/>
                  <w:jc w:val="right"/>
                </w:pPr>
                <w:r>
                  <w:rPr>
                    <w:noProof/>
                    <w:color w:val="auto"/>
                    <w:sz w:val="0"/>
                    <w:szCs w:val="0"/>
                  </w:rPr>
                  <w:drawing>
                    <wp:inline distT="0" distB="0" distL="0" distR="0">
                      <wp:extent cx="375285" cy="255905"/>
                      <wp:effectExtent l="0" t="0" r="0" b="0"/>
                      <wp:docPr id="8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30972702" name="Picture"/>
                              <pic:cNvPicPr/>
                            </pic:nvPicPr>
                            <pic:blipFill>
                              <a:blip xmlns:r="http://schemas.openxmlformats.org/officeDocument/2006/relationships"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75285" cy="2559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14:paraId="755916EC" w14:textId="77777777">
            <w:tblPrEx>
              <w:tblW w:w="3187" w:type="dxa"/>
              <w:jc w:val="right"/>
              <w:tblLayout w:type="fixed"/>
              <w:tblLook w:val="04A0"/>
            </w:tblPrEx>
            <w:trPr>
              <w:trHeight w:val="390"/>
              <w:jc w:val="right"/>
            </w:trPr>
            <w:tc>
              <w:tcPr>
                <w:tcW w:w="2478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</w:tcPr>
              <w:p w:rsidR="003271E0" w:rsidP="003271E0" w14:paraId="34E606BF" w14:textId="77777777">
                <w:pPr>
                  <w:pStyle w:val="FooterAgency"/>
                </w:pPr>
              </w:p>
            </w:tc>
            <w:tc>
              <w:tcPr>
                <w:tcW w:w="709" w:type="dxa"/>
                <w:vMerge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3" w:type="dxa"/>
                  <w:bottom w:w="0" w:type="dxa"/>
                  <w:right w:w="108" w:type="dxa"/>
                </w:tcMar>
              </w:tcPr>
              <w:p w:rsidR="003271E0" w:rsidP="003271E0" w14:paraId="779DA1E7" w14:textId="77777777">
                <w:pPr>
                  <w:pStyle w:val="FooterAgency"/>
                </w:pPr>
              </w:p>
            </w:tc>
          </w:tr>
        </w:tbl>
        <w:p w:rsidR="003271E0" w:rsidP="003271E0" w14:paraId="75D14D3F" w14:textId="77777777">
          <w:pPr>
            <w:pStyle w:val="FooterAgency"/>
            <w:jc w:val="right"/>
          </w:pPr>
        </w:p>
      </w:tc>
    </w:tr>
    <w:tr w14:paraId="45777E8F" w14:textId="77777777">
      <w:tblPrEx>
        <w:tblW w:w="9405" w:type="dxa"/>
        <w:tblLayout w:type="fixed"/>
        <w:tblLook w:val="04A0"/>
      </w:tblPrEx>
      <w:trPr>
        <w:trHeight w:val="390"/>
      </w:trPr>
      <w:tc>
        <w:tcPr>
          <w:tcW w:w="620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tbl>
          <w:tblPr>
            <w:tblW w:w="6521" w:type="dxa"/>
            <w:tblLayout w:type="fixed"/>
            <w:tblCellMar>
              <w:left w:w="0" w:type="dxa"/>
              <w:right w:w="0" w:type="dxa"/>
            </w:tblCellMar>
            <w:tblLook w:val="01E0"/>
          </w:tblPr>
          <w:tblGrid>
            <w:gridCol w:w="4111"/>
            <w:gridCol w:w="2410"/>
          </w:tblGrid>
          <w:tr w14:paraId="21C36962" w14:textId="77777777" w:rsidTr="00676BBC"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6521" w:type="dxa"/>
                <w:gridSpan w:val="2"/>
                <w:vAlign w:val="bottom"/>
              </w:tcPr>
              <w:p w:rsidR="003271E0" w:rsidP="003271E0" w14:paraId="423FB9B0" w14:textId="77777777">
                <w:pPr>
                  <w:rPr>
                    <w:rFonts w:eastAsia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>Address for visits and deliveries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  Refer to </w:t>
                </w:r>
                <w:r>
                  <w:rPr>
                    <w:rFonts w:eastAsia="Verdana"/>
                    <w:color w:val="808080"/>
                    <w:sz w:val="14"/>
                    <w:szCs w:val="14"/>
                  </w:rPr>
                  <w:t xml:space="preserve">www.ema.europa.eu/how-to-find-us </w:t>
                </w:r>
              </w:p>
            </w:tc>
          </w:tr>
          <w:tr w14:paraId="62184EE3" w14:textId="77777777" w:rsidTr="00676BBC">
            <w:tblPrEx>
              <w:tblW w:w="6521" w:type="dxa"/>
              <w:tblLayout w:type="fixed"/>
              <w:tblCellMar>
                <w:left w:w="0" w:type="dxa"/>
                <w:right w:w="0" w:type="dxa"/>
              </w:tblCellMar>
              <w:tblLook w:val="01E0"/>
            </w:tblPrEx>
            <w:trPr>
              <w:trHeight w:hRule="exact" w:val="198"/>
            </w:trPr>
            <w:tc>
              <w:tcPr>
                <w:tcW w:w="4111" w:type="dxa"/>
                <w:vAlign w:val="bottom"/>
              </w:tcPr>
              <w:p w:rsidR="003271E0" w:rsidP="003271E0" w14:paraId="60AEA346" w14:textId="77777777">
                <w:pPr>
                  <w:rPr>
                    <w:rFonts w:eastAsia="Verdana"/>
                    <w:color w:val="6D6F71"/>
                    <w:sz w:val="14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 xml:space="preserve">Send us a question  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Go to </w:t>
                </w:r>
                <w:r>
                  <w:rPr>
                    <w:rFonts w:eastAsia="Verdana"/>
                    <w:color w:val="808080"/>
                    <w:sz w:val="14"/>
                    <w:szCs w:val="14"/>
                  </w:rPr>
                  <w:t xml:space="preserve">www.ema.europa.eu/contact </w:t>
                </w:r>
              </w:p>
            </w:tc>
            <w:tc>
              <w:tcPr>
                <w:tcW w:w="2410" w:type="dxa"/>
                <w:vAlign w:val="bottom"/>
              </w:tcPr>
              <w:p w:rsidR="003271E0" w:rsidP="003271E0" w14:paraId="26BAA9FE" w14:textId="77777777">
                <w:pPr>
                  <w:rPr>
                    <w:rFonts w:eastAsia="Verdana"/>
                    <w:b/>
                    <w:color w:val="003399"/>
                    <w:sz w:val="13"/>
                    <w:szCs w:val="14"/>
                  </w:rPr>
                </w:pPr>
                <w:r>
                  <w:rPr>
                    <w:rFonts w:eastAsia="Verdana"/>
                    <w:b/>
                    <w:color w:val="003399"/>
                    <w:sz w:val="13"/>
                    <w:szCs w:val="14"/>
                  </w:rPr>
                  <w:t>Telephone</w:t>
                </w:r>
                <w:r>
                  <w:rPr>
                    <w:rFonts w:eastAsia="Verdana"/>
                    <w:color w:val="6D6F71"/>
                    <w:sz w:val="14"/>
                    <w:szCs w:val="14"/>
                  </w:rPr>
                  <w:t xml:space="preserve"> +31 (0)88 781 6000</w:t>
                </w:r>
              </w:p>
            </w:tc>
          </w:tr>
        </w:tbl>
        <w:p w:rsidR="003271E0" w:rsidP="003271E0" w14:paraId="59973D98" w14:textId="77777777">
          <w:pPr>
            <w:pStyle w:val="FooterAgency"/>
          </w:pPr>
        </w:p>
      </w:tc>
      <w:tc>
        <w:tcPr>
          <w:tcW w:w="3204" w:type="dxa"/>
          <w:vMerge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1A22D5F9" w14:textId="77777777">
          <w:pPr>
            <w:pStyle w:val="FooterAgency"/>
          </w:pPr>
        </w:p>
      </w:tc>
    </w:tr>
    <w:tr w14:paraId="5179B622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143F0A45" w14:textId="77777777">
          <w:pPr>
            <w:pStyle w:val="FooterAgency"/>
          </w:pPr>
        </w:p>
      </w:tc>
    </w:tr>
    <w:tr w14:paraId="38A99704" w14:textId="77777777">
      <w:tblPrEx>
        <w:tblW w:w="9405" w:type="dxa"/>
        <w:tblLayout w:type="fixed"/>
        <w:tblLook w:val="04A0"/>
      </w:tblPrEx>
      <w:tc>
        <w:tcPr>
          <w:tcW w:w="9405" w:type="dxa"/>
          <w:gridSpan w:val="2"/>
          <w:tcBorders>
            <w:top w:val="nil"/>
            <w:left w:val="nil"/>
            <w:bottom w:val="nil"/>
            <w:right w:val="nil"/>
          </w:tcBorders>
          <w:tcMar>
            <w:top w:w="0" w:type="dxa"/>
            <w:left w:w="3" w:type="dxa"/>
            <w:bottom w:w="0" w:type="dxa"/>
            <w:right w:w="0" w:type="dxa"/>
          </w:tcMar>
          <w:vAlign w:val="bottom"/>
        </w:tcPr>
        <w:p w:rsidR="003271E0" w:rsidP="003271E0" w14:paraId="454D119D" w14:textId="77777777">
          <w:pPr>
            <w:pStyle w:val="FooterAgency"/>
            <w:jc w:val="center"/>
          </w:pPr>
          <w:r>
            <w:t xml:space="preserve">© European Medicines Agency, </w:t>
          </w:r>
          <w:r>
            <w:fldChar w:fldCharType="begin"/>
          </w:r>
          <w:r>
            <w:instrText xml:space="preserve"> DATE  \@ "yyyy"  \* MERGEFORMAT </w:instrText>
          </w:r>
          <w:r>
            <w:fldChar w:fldCharType="separate"/>
          </w:r>
          <w:r w:rsidR="009725D9">
            <w:rPr>
              <w:noProof/>
            </w:rPr>
            <w:t>2021</w:t>
          </w:r>
          <w:r>
            <w:fldChar w:fldCharType="end"/>
          </w:r>
          <w:r>
            <w:t>. Reproduction is authorised provided the source is acknowledged.</w:t>
          </w:r>
        </w:p>
      </w:tc>
    </w:tr>
  </w:tbl>
  <w:p w:rsidR="007C26A7" w14:paraId="5D134C45" w14:textId="77777777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92EE3" w14:paraId="1147BCE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26A7" w14:paraId="4B06CDA8" w14:textId="77777777"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C26A7" w14:paraId="3F66195E" w14:textId="77777777">
    <w:pPr>
      <w:jc w:val="center"/>
    </w:pPr>
    <w:r>
      <w:rPr>
        <w:noProof/>
      </w:rPr>
      <w:drawing>
        <wp:inline distT="0" distB="0" distL="0" distR="0">
          <wp:extent cx="3558540" cy="1799590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337427" name="Picture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558540" cy="179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94C57BE"/>
    <w:multiLevelType w:val="multilevel"/>
    <w:tmpl w:val="00000000"/>
    <w:name w:val="List-1454614594"/>
    <w:lvl w:ilvl="0">
      <w:start w:val="1"/>
      <w:numFmt w:val="decimal"/>
      <w:pStyle w:val="Heading1Agency"/>
      <w:suff w:val="space"/>
      <w:lvlText w:val="%1. "/>
      <w:lvlJc w:val="left"/>
    </w:lvl>
    <w:lvl w:ilvl="1">
      <w:start w:val="1"/>
      <w:numFmt w:val="decimal"/>
      <w:pStyle w:val="Heading2Agency"/>
      <w:suff w:val="space"/>
      <w:lvlText w:val="%1.%2. "/>
      <w:lvlJc w:val="left"/>
    </w:lvl>
    <w:lvl w:ilvl="2">
      <w:start w:val="1"/>
      <w:numFmt w:val="decimal"/>
      <w:pStyle w:val="Heading3Agency"/>
      <w:suff w:val="space"/>
      <w:lvlText w:val="%1.%2.%3. "/>
      <w:lvlJc w:val="left"/>
    </w:lvl>
    <w:lvl w:ilvl="3">
      <w:start w:val="1"/>
      <w:numFmt w:val="decimal"/>
      <w:pStyle w:val="Heading4Agency"/>
      <w:isLgl/>
      <w:suff w:val="space"/>
      <w:lvlText w:val="%1.%2.%3.%4. "/>
      <w:lvlJc w:val="left"/>
    </w:lvl>
    <w:lvl w:ilvl="4">
      <w:start w:val="1"/>
      <w:numFmt w:val="decimal"/>
      <w:pStyle w:val="Heading5Agency"/>
      <w:suff w:val="space"/>
      <w:lvlText w:val="%1.%2.%3.%4.%5. "/>
      <w:lvlJc w:val="left"/>
    </w:lvl>
    <w:lvl w:ilvl="5">
      <w:start w:val="1"/>
      <w:numFmt w:val="decimal"/>
      <w:pStyle w:val="Heading6Agency"/>
      <w:suff w:val="space"/>
      <w:lvlText w:val="%1.%2.%3.%4.%5.%6. "/>
      <w:lvlJc w:val="left"/>
    </w:lvl>
    <w:lvl w:ilvl="6">
      <w:start w:val="1"/>
      <w:numFmt w:val="decimal"/>
      <w:pStyle w:val="Heading7Agency"/>
      <w:suff w:val="space"/>
      <w:lvlText w:val="%1.%2.%3.%4.%5.%6.%7. "/>
      <w:lvlJc w:val="left"/>
    </w:lvl>
    <w:lvl w:ilvl="7">
      <w:start w:val="1"/>
      <w:numFmt w:val="decimal"/>
      <w:pStyle w:val="Heading8Agency"/>
      <w:suff w:val="space"/>
      <w:lvlText w:val="%1.%2.%3.%4.%5.%6.%7.%8. "/>
      <w:lvlJc w:val="left"/>
    </w:lvl>
    <w:lvl w:ilvl="8">
      <w:start w:val="1"/>
      <w:numFmt w:val="decimal"/>
      <w:pStyle w:val="Heading9Agency"/>
      <w:suff w:val="space"/>
      <w:lvlText w:val="%1.%2.%3.%4.%5.%6.%7.%8.%9. "/>
      <w:lvlJc w:val="left"/>
    </w:lvl>
  </w:abstractNum>
  <w:abstractNum w:abstractNumId="1">
    <w:nsid w:val="0ABCDEF1"/>
    <w:multiLevelType w:val="hybridMultilevel"/>
    <w:tmpl w:val="00000000"/>
    <w:name w:val="TerOld1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2">
    <w:nsid w:val="0ABCDEF2"/>
    <w:multiLevelType w:val="hybridMultilevel"/>
    <w:tmpl w:val="00000000"/>
    <w:name w:val="TerOld2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3">
    <w:nsid w:val="0ABCDEF3"/>
    <w:multiLevelType w:val="hybridMultilevel"/>
    <w:tmpl w:val="00000000"/>
    <w:name w:val="TerOld3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4">
    <w:nsid w:val="0ABCDEF4"/>
    <w:multiLevelType w:val="hybridMultilevel"/>
    <w:tmpl w:val="00000000"/>
    <w:name w:val="TerOld4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5">
    <w:nsid w:val="0ABCDEF5"/>
    <w:multiLevelType w:val="hybridMultilevel"/>
    <w:tmpl w:val="00000000"/>
    <w:name w:val="TerOld5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6">
    <w:nsid w:val="0ABCDEF6"/>
    <w:multiLevelType w:val="hybridMultilevel"/>
    <w:tmpl w:val="00000000"/>
    <w:name w:val="TerOld6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7">
    <w:nsid w:val="0ABCDEF7"/>
    <w:multiLevelType w:val="hybridMultilevel"/>
    <w:tmpl w:val="00000000"/>
    <w:name w:val="TerOld7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8">
    <w:nsid w:val="0ABCDEF8"/>
    <w:multiLevelType w:val="hybridMultilevel"/>
    <w:tmpl w:val="00000000"/>
    <w:name w:val="TerOld8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9">
    <w:nsid w:val="0ABCDEF9"/>
    <w:multiLevelType w:val="hybridMultilevel"/>
    <w:tmpl w:val="00000000"/>
    <w:name w:val="TerOld9"/>
    <w:lvl w:ilvl="0">
      <w:start w:val="0"/>
      <w:numFmt w:val="decimal"/>
      <w:lvlText w:val="%1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abstractNum w:abstractNumId="10">
    <w:nsid w:val="35DD172A"/>
    <w:multiLevelType w:val="hybridMultilevel"/>
    <w:tmpl w:val="C264EC50"/>
    <w:lvl w:ilvl="0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1">
    <w:nsid w:val="3F9F6CDF"/>
    <w:multiLevelType w:val="hybridMultilevel"/>
    <w:tmpl w:val="A22274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AA60F9"/>
    <w:multiLevelType w:val="hybridMultilevel"/>
    <w:tmpl w:val="EE34EC8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EA07596"/>
    <w:multiLevelType w:val="hybridMultilevel"/>
    <w:tmpl w:val="9BE054D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614763B"/>
    <w:multiLevelType w:val="multilevel"/>
    <w:tmpl w:val="00000000"/>
    <w:name w:val="List84610589_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  <w:num w:numId="2">
    <w:abstractNumId w:val="14"/>
    <w:lvlOverride w:ilvl="0">
      <w:startOverride w:val="1"/>
      <w:lvl w:ilvl="0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1">
      <w:startOverride w:val="1"/>
      <w:lvl w:ilvl="1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2">
      <w:startOverride w:val="1"/>
      <w:lvl w:ilvl="2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3">
      <w:startOverride w:val="1"/>
      <w:lvl w:ilvl="3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4">
      <w:startOverride w:val="1"/>
      <w:lvl w:ilvl="4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5">
      <w:startOverride w:val="1"/>
      <w:lvl w:ilvl="5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6">
      <w:startOverride w:val="1"/>
      <w:lvl w:ilvl="6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7">
      <w:startOverride w:val="1"/>
      <w:lvl w:ilvl="7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  <w:lvlOverride w:ilvl="8">
      <w:startOverride w:val="1"/>
      <w:lvl w:ilvl="8">
        <w:start w:val="1"/>
        <w:numFmt w:val="bullet"/>
        <w:lvlText w:val="·"/>
        <w:lvlJc w:val="left"/>
        <w:rPr>
          <w:rFonts w:ascii="Symbol" w:eastAsia="Symbol" w:hAnsi="Symbol" w:cs="Symbol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endnotePr>
    <w:pos w:val="sectEnd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6A7"/>
    <w:rsid w:val="000007BF"/>
    <w:rsid w:val="0001754F"/>
    <w:rsid w:val="00020866"/>
    <w:rsid w:val="00020E0A"/>
    <w:rsid w:val="00023F47"/>
    <w:rsid w:val="0003576D"/>
    <w:rsid w:val="00050579"/>
    <w:rsid w:val="00054E19"/>
    <w:rsid w:val="00055172"/>
    <w:rsid w:val="00066FED"/>
    <w:rsid w:val="00067F83"/>
    <w:rsid w:val="000B1057"/>
    <w:rsid w:val="000B3679"/>
    <w:rsid w:val="000C3E10"/>
    <w:rsid w:val="000D0B11"/>
    <w:rsid w:val="000D481A"/>
    <w:rsid w:val="000E2BB6"/>
    <w:rsid w:val="000F2798"/>
    <w:rsid w:val="000F41BF"/>
    <w:rsid w:val="00106DA7"/>
    <w:rsid w:val="001340FF"/>
    <w:rsid w:val="0013552E"/>
    <w:rsid w:val="00140AE7"/>
    <w:rsid w:val="00142D2A"/>
    <w:rsid w:val="00147238"/>
    <w:rsid w:val="00150223"/>
    <w:rsid w:val="00154DD1"/>
    <w:rsid w:val="001561F8"/>
    <w:rsid w:val="00160E44"/>
    <w:rsid w:val="00166399"/>
    <w:rsid w:val="001678E0"/>
    <w:rsid w:val="00170164"/>
    <w:rsid w:val="00185D96"/>
    <w:rsid w:val="00192D41"/>
    <w:rsid w:val="001C2187"/>
    <w:rsid w:val="001C465B"/>
    <w:rsid w:val="001D37B9"/>
    <w:rsid w:val="001D4B9F"/>
    <w:rsid w:val="001D5785"/>
    <w:rsid w:val="001F1F81"/>
    <w:rsid w:val="00200B7F"/>
    <w:rsid w:val="00200F5B"/>
    <w:rsid w:val="00201A71"/>
    <w:rsid w:val="00217E44"/>
    <w:rsid w:val="00220736"/>
    <w:rsid w:val="002212DD"/>
    <w:rsid w:val="0022203B"/>
    <w:rsid w:val="00225873"/>
    <w:rsid w:val="00236948"/>
    <w:rsid w:val="00247465"/>
    <w:rsid w:val="002502A7"/>
    <w:rsid w:val="00254BCA"/>
    <w:rsid w:val="00254E0F"/>
    <w:rsid w:val="002739C5"/>
    <w:rsid w:val="00273B40"/>
    <w:rsid w:val="002854DD"/>
    <w:rsid w:val="00285B55"/>
    <w:rsid w:val="0029094D"/>
    <w:rsid w:val="00294E19"/>
    <w:rsid w:val="002A613F"/>
    <w:rsid w:val="002B29F8"/>
    <w:rsid w:val="002B3D17"/>
    <w:rsid w:val="002B499F"/>
    <w:rsid w:val="002C34A4"/>
    <w:rsid w:val="002C5AC3"/>
    <w:rsid w:val="002C6C32"/>
    <w:rsid w:val="002D6046"/>
    <w:rsid w:val="002F19B6"/>
    <w:rsid w:val="002F34D6"/>
    <w:rsid w:val="00320300"/>
    <w:rsid w:val="00320CE9"/>
    <w:rsid w:val="003263E8"/>
    <w:rsid w:val="003271E0"/>
    <w:rsid w:val="00342A05"/>
    <w:rsid w:val="003557D3"/>
    <w:rsid w:val="0036175B"/>
    <w:rsid w:val="0037556B"/>
    <w:rsid w:val="00376CB4"/>
    <w:rsid w:val="00387BED"/>
    <w:rsid w:val="0039160F"/>
    <w:rsid w:val="0039544D"/>
    <w:rsid w:val="003A037A"/>
    <w:rsid w:val="003B0F18"/>
    <w:rsid w:val="003C08C5"/>
    <w:rsid w:val="003C3F29"/>
    <w:rsid w:val="003C7D7E"/>
    <w:rsid w:val="003D0162"/>
    <w:rsid w:val="003D30D2"/>
    <w:rsid w:val="003F559D"/>
    <w:rsid w:val="00411ACD"/>
    <w:rsid w:val="0042197C"/>
    <w:rsid w:val="0042246E"/>
    <w:rsid w:val="00424C84"/>
    <w:rsid w:val="004332F6"/>
    <w:rsid w:val="0045100C"/>
    <w:rsid w:val="00463BE0"/>
    <w:rsid w:val="00480A89"/>
    <w:rsid w:val="0048554A"/>
    <w:rsid w:val="00495AA3"/>
    <w:rsid w:val="004A1B3F"/>
    <w:rsid w:val="004B313B"/>
    <w:rsid w:val="004B5302"/>
    <w:rsid w:val="004C4756"/>
    <w:rsid w:val="004C672B"/>
    <w:rsid w:val="004D112F"/>
    <w:rsid w:val="004D2715"/>
    <w:rsid w:val="004D380D"/>
    <w:rsid w:val="004F0E56"/>
    <w:rsid w:val="00503288"/>
    <w:rsid w:val="00510974"/>
    <w:rsid w:val="005127FA"/>
    <w:rsid w:val="0051417D"/>
    <w:rsid w:val="005150F4"/>
    <w:rsid w:val="00525B1A"/>
    <w:rsid w:val="00533215"/>
    <w:rsid w:val="0053424E"/>
    <w:rsid w:val="005439D8"/>
    <w:rsid w:val="00552AB1"/>
    <w:rsid w:val="00555189"/>
    <w:rsid w:val="00561F35"/>
    <w:rsid w:val="00566C16"/>
    <w:rsid w:val="00567286"/>
    <w:rsid w:val="005678B8"/>
    <w:rsid w:val="00583D9D"/>
    <w:rsid w:val="00593760"/>
    <w:rsid w:val="005B2BDD"/>
    <w:rsid w:val="005D247D"/>
    <w:rsid w:val="005E7E83"/>
    <w:rsid w:val="005F2CAB"/>
    <w:rsid w:val="005F2DE4"/>
    <w:rsid w:val="005F78F0"/>
    <w:rsid w:val="0061006D"/>
    <w:rsid w:val="00621B9B"/>
    <w:rsid w:val="006318F1"/>
    <w:rsid w:val="00641E8D"/>
    <w:rsid w:val="00642AF9"/>
    <w:rsid w:val="006456E0"/>
    <w:rsid w:val="0065576D"/>
    <w:rsid w:val="00664DE2"/>
    <w:rsid w:val="00681FD3"/>
    <w:rsid w:val="0068217D"/>
    <w:rsid w:val="00682545"/>
    <w:rsid w:val="00686FB0"/>
    <w:rsid w:val="006B1E62"/>
    <w:rsid w:val="006B27AF"/>
    <w:rsid w:val="006B5F4E"/>
    <w:rsid w:val="006C4579"/>
    <w:rsid w:val="006E6991"/>
    <w:rsid w:val="006F6981"/>
    <w:rsid w:val="00700FF8"/>
    <w:rsid w:val="0070581B"/>
    <w:rsid w:val="00716923"/>
    <w:rsid w:val="00717B69"/>
    <w:rsid w:val="00727488"/>
    <w:rsid w:val="0073460C"/>
    <w:rsid w:val="00742EAD"/>
    <w:rsid w:val="007447EB"/>
    <w:rsid w:val="007537FF"/>
    <w:rsid w:val="007569EF"/>
    <w:rsid w:val="00757396"/>
    <w:rsid w:val="00771478"/>
    <w:rsid w:val="007872D4"/>
    <w:rsid w:val="007A1776"/>
    <w:rsid w:val="007A2E50"/>
    <w:rsid w:val="007A7663"/>
    <w:rsid w:val="007C0DC3"/>
    <w:rsid w:val="007C1324"/>
    <w:rsid w:val="007C1E71"/>
    <w:rsid w:val="007C26A7"/>
    <w:rsid w:val="007E1751"/>
    <w:rsid w:val="007E7FA1"/>
    <w:rsid w:val="007F31B9"/>
    <w:rsid w:val="007F5919"/>
    <w:rsid w:val="00804106"/>
    <w:rsid w:val="008072E3"/>
    <w:rsid w:val="00811B53"/>
    <w:rsid w:val="00820005"/>
    <w:rsid w:val="0082485C"/>
    <w:rsid w:val="008329F9"/>
    <w:rsid w:val="00832D7F"/>
    <w:rsid w:val="00860981"/>
    <w:rsid w:val="0086236F"/>
    <w:rsid w:val="008B0A7B"/>
    <w:rsid w:val="008B0DD3"/>
    <w:rsid w:val="008B26C8"/>
    <w:rsid w:val="008B2C53"/>
    <w:rsid w:val="008B4549"/>
    <w:rsid w:val="008D3262"/>
    <w:rsid w:val="008D6009"/>
    <w:rsid w:val="008F263C"/>
    <w:rsid w:val="008F6E31"/>
    <w:rsid w:val="008F779C"/>
    <w:rsid w:val="00903519"/>
    <w:rsid w:val="00903658"/>
    <w:rsid w:val="00907540"/>
    <w:rsid w:val="00910357"/>
    <w:rsid w:val="00914973"/>
    <w:rsid w:val="009149A9"/>
    <w:rsid w:val="00917864"/>
    <w:rsid w:val="009212EE"/>
    <w:rsid w:val="00921F80"/>
    <w:rsid w:val="0092518A"/>
    <w:rsid w:val="0092714F"/>
    <w:rsid w:val="0095357E"/>
    <w:rsid w:val="00960F68"/>
    <w:rsid w:val="00966A05"/>
    <w:rsid w:val="0096769A"/>
    <w:rsid w:val="009676D8"/>
    <w:rsid w:val="00971602"/>
    <w:rsid w:val="009725D9"/>
    <w:rsid w:val="00981436"/>
    <w:rsid w:val="00982FE0"/>
    <w:rsid w:val="00985350"/>
    <w:rsid w:val="00985795"/>
    <w:rsid w:val="00985FCB"/>
    <w:rsid w:val="00991BF6"/>
    <w:rsid w:val="009B5F91"/>
    <w:rsid w:val="009C3A75"/>
    <w:rsid w:val="009D715A"/>
    <w:rsid w:val="009E2068"/>
    <w:rsid w:val="00A06A86"/>
    <w:rsid w:val="00A1264A"/>
    <w:rsid w:val="00A13C37"/>
    <w:rsid w:val="00A165BE"/>
    <w:rsid w:val="00A24859"/>
    <w:rsid w:val="00A26D7B"/>
    <w:rsid w:val="00A27EF3"/>
    <w:rsid w:val="00A60EFF"/>
    <w:rsid w:val="00A72AFB"/>
    <w:rsid w:val="00A75A99"/>
    <w:rsid w:val="00A80208"/>
    <w:rsid w:val="00A8694A"/>
    <w:rsid w:val="00A92853"/>
    <w:rsid w:val="00A948A3"/>
    <w:rsid w:val="00A94BA9"/>
    <w:rsid w:val="00A96ACC"/>
    <w:rsid w:val="00A978F5"/>
    <w:rsid w:val="00AB3DC5"/>
    <w:rsid w:val="00AB6548"/>
    <w:rsid w:val="00AC021C"/>
    <w:rsid w:val="00AD7B1A"/>
    <w:rsid w:val="00AE266A"/>
    <w:rsid w:val="00AE4C1F"/>
    <w:rsid w:val="00B00475"/>
    <w:rsid w:val="00B10FFD"/>
    <w:rsid w:val="00B43FB2"/>
    <w:rsid w:val="00B50D8C"/>
    <w:rsid w:val="00B578AB"/>
    <w:rsid w:val="00B63F94"/>
    <w:rsid w:val="00B6634A"/>
    <w:rsid w:val="00B91845"/>
    <w:rsid w:val="00B97AF6"/>
    <w:rsid w:val="00BA2071"/>
    <w:rsid w:val="00BB14A5"/>
    <w:rsid w:val="00BC172D"/>
    <w:rsid w:val="00BC7D17"/>
    <w:rsid w:val="00BE01E2"/>
    <w:rsid w:val="00C03FB0"/>
    <w:rsid w:val="00C1703D"/>
    <w:rsid w:val="00C22384"/>
    <w:rsid w:val="00C2511B"/>
    <w:rsid w:val="00C31BB8"/>
    <w:rsid w:val="00C36881"/>
    <w:rsid w:val="00C41BF3"/>
    <w:rsid w:val="00C4278A"/>
    <w:rsid w:val="00C57AC8"/>
    <w:rsid w:val="00C63BC3"/>
    <w:rsid w:val="00C65C0E"/>
    <w:rsid w:val="00C77DBD"/>
    <w:rsid w:val="00C81030"/>
    <w:rsid w:val="00C81B5F"/>
    <w:rsid w:val="00C8235D"/>
    <w:rsid w:val="00C915F4"/>
    <w:rsid w:val="00C93939"/>
    <w:rsid w:val="00CA6550"/>
    <w:rsid w:val="00CB4C5B"/>
    <w:rsid w:val="00CC21C6"/>
    <w:rsid w:val="00CC69EA"/>
    <w:rsid w:val="00CD48FE"/>
    <w:rsid w:val="00CD6406"/>
    <w:rsid w:val="00CE21E4"/>
    <w:rsid w:val="00CF295B"/>
    <w:rsid w:val="00CF2F1F"/>
    <w:rsid w:val="00D00483"/>
    <w:rsid w:val="00D050CC"/>
    <w:rsid w:val="00D05CA6"/>
    <w:rsid w:val="00D262B2"/>
    <w:rsid w:val="00D511FA"/>
    <w:rsid w:val="00D53B1A"/>
    <w:rsid w:val="00D54FAD"/>
    <w:rsid w:val="00D60AD0"/>
    <w:rsid w:val="00D64847"/>
    <w:rsid w:val="00D7769B"/>
    <w:rsid w:val="00D77824"/>
    <w:rsid w:val="00D87112"/>
    <w:rsid w:val="00D87C5A"/>
    <w:rsid w:val="00D92EE3"/>
    <w:rsid w:val="00DB4472"/>
    <w:rsid w:val="00DB5DF1"/>
    <w:rsid w:val="00DB6E5A"/>
    <w:rsid w:val="00DF11AD"/>
    <w:rsid w:val="00E1440B"/>
    <w:rsid w:val="00E15D46"/>
    <w:rsid w:val="00E21296"/>
    <w:rsid w:val="00E23B34"/>
    <w:rsid w:val="00E262CB"/>
    <w:rsid w:val="00E26CA7"/>
    <w:rsid w:val="00E425DB"/>
    <w:rsid w:val="00E46F8E"/>
    <w:rsid w:val="00E61A19"/>
    <w:rsid w:val="00E663D8"/>
    <w:rsid w:val="00E67C22"/>
    <w:rsid w:val="00E81FD3"/>
    <w:rsid w:val="00E82FCA"/>
    <w:rsid w:val="00E877C9"/>
    <w:rsid w:val="00E87EC8"/>
    <w:rsid w:val="00E927BD"/>
    <w:rsid w:val="00EA2647"/>
    <w:rsid w:val="00EA3384"/>
    <w:rsid w:val="00EB067A"/>
    <w:rsid w:val="00EC46BB"/>
    <w:rsid w:val="00EC60C2"/>
    <w:rsid w:val="00EC7BAC"/>
    <w:rsid w:val="00EE440B"/>
    <w:rsid w:val="00EE6C79"/>
    <w:rsid w:val="00EF6B7D"/>
    <w:rsid w:val="00F028DC"/>
    <w:rsid w:val="00F21589"/>
    <w:rsid w:val="00F21F41"/>
    <w:rsid w:val="00F22679"/>
    <w:rsid w:val="00F45153"/>
    <w:rsid w:val="00F705BE"/>
    <w:rsid w:val="00F71F99"/>
    <w:rsid w:val="00F872A9"/>
    <w:rsid w:val="00F9086D"/>
    <w:rsid w:val="00FA433F"/>
    <w:rsid w:val="00FA58F1"/>
    <w:rsid w:val="00FE4918"/>
    <w:rsid w:val="00FF796A"/>
    <w:rsid w:val="00FF7D0E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A0586B1-C09C-4EF0-9CE2-CC95EEBF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Pr>
      <w:sz w:val="16"/>
      <w:szCs w:val="16"/>
    </w:rPr>
  </w:style>
  <w:style w:type="paragraph" w:styleId="Header">
    <w:name w:val="header"/>
    <w:basedOn w:val="Normal"/>
    <w:rPr>
      <w:sz w:val="20"/>
      <w:szCs w:val="20"/>
    </w:rPr>
  </w:style>
  <w:style w:type="paragraph" w:customStyle="1" w:styleId="MemoHeaderStyle">
    <w:name w:val="MemoHeaderStyle"/>
    <w:basedOn w:val="Normal"/>
    <w:next w:val="Normal"/>
    <w:pPr>
      <w:spacing w:line="120" w:lineRule="auto"/>
      <w:ind w:left="1418"/>
      <w:jc w:val="both"/>
    </w:pPr>
    <w:rPr>
      <w:b/>
      <w:smallCaps/>
      <w:sz w:val="22"/>
      <w:szCs w:val="22"/>
    </w:rPr>
  </w:style>
  <w:style w:type="paragraph" w:customStyle="1" w:styleId="BodytextAgency">
    <w:name w:val="Body text Agency"/>
    <w:basedOn w:val="Normal"/>
    <w:pPr>
      <w:spacing w:after="140" w:line="280" w:lineRule="auto"/>
    </w:pPr>
    <w:rPr>
      <w:rFonts w:ascii="Verdana" w:eastAsia="Verdana" w:hAnsi="Verdana" w:cs="Verdana"/>
      <w:sz w:val="18"/>
      <w:szCs w:val="18"/>
    </w:rPr>
  </w:style>
  <w:style w:type="paragraph" w:customStyle="1" w:styleId="DoccategoryheadingAgency">
    <w:name w:val="Doc category heading Agency"/>
    <w:basedOn w:val="Normal"/>
    <w:next w:val="BodytextAgency"/>
    <w:pPr>
      <w:keepNext/>
      <w:pBdr>
        <w:bottom w:val="single" w:sz="0" w:space="0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</w:rPr>
  </w:style>
  <w:style w:type="paragraph" w:customStyle="1" w:styleId="DocsubtitleAgency">
    <w:name w:val="Doc subtitle Agency"/>
    <w:basedOn w:val="Normal"/>
    <w:next w:val="BodytextAgency"/>
    <w:pPr>
      <w:spacing w:after="640" w:line="360" w:lineRule="auto"/>
    </w:pPr>
    <w:rPr>
      <w:rFonts w:ascii="Verdana" w:eastAsia="Verdana" w:hAnsi="Verdana" w:cs="Verdana"/>
    </w:rPr>
  </w:style>
  <w:style w:type="paragraph" w:customStyle="1" w:styleId="DoctitleAgency">
    <w:name w:val="Doc title Agency"/>
    <w:basedOn w:val="Normal"/>
    <w:next w:val="DocsubtitleAgency"/>
    <w:pPr>
      <w:spacing w:before="720" w:line="360" w:lineRule="auto"/>
    </w:pPr>
    <w:rPr>
      <w:rFonts w:ascii="Verdana" w:eastAsia="Verdana" w:hAnsi="Verdana" w:cs="Verdana"/>
      <w:color w:val="003399"/>
      <w:sz w:val="32"/>
      <w:szCs w:val="32"/>
    </w:rPr>
  </w:style>
  <w:style w:type="paragraph" w:customStyle="1" w:styleId="DraftingNotesAgency">
    <w:name w:val="Drafting Notes Agency"/>
    <w:basedOn w:val="Normal"/>
    <w:next w:val="BodytextAgency"/>
    <w:pPr>
      <w:spacing w:after="140" w:line="280" w:lineRule="auto"/>
    </w:pPr>
    <w:rPr>
      <w:rFonts w:ascii="Courier New" w:eastAsia="Courier New" w:hAnsi="Courier New" w:cs="Courier New"/>
      <w:i/>
      <w:color w:val="339966"/>
      <w:sz w:val="22"/>
      <w:szCs w:val="22"/>
    </w:rPr>
  </w:style>
  <w:style w:type="paragraph" w:customStyle="1" w:styleId="Heading1Agency">
    <w:name w:val="Heading 1 Agency"/>
    <w:basedOn w:val="Normal"/>
    <w:next w:val="BodytextAgency"/>
    <w:pPr>
      <w:keepNext/>
      <w:numPr>
        <w:numId w:val="1"/>
      </w:numPr>
      <w:spacing w:before="280" w:after="220"/>
      <w:outlineLvl w:val="0"/>
    </w:pPr>
    <w:rPr>
      <w:rFonts w:ascii="Verdana" w:eastAsia="Verdana" w:hAnsi="Verdana" w:cs="Verdana"/>
      <w:b/>
      <w:sz w:val="27"/>
      <w:szCs w:val="27"/>
    </w:rPr>
  </w:style>
  <w:style w:type="paragraph" w:customStyle="1" w:styleId="Heading2Agency">
    <w:name w:val="Heading 2 Agency"/>
    <w:basedOn w:val="Normal"/>
    <w:next w:val="BodytextAgency"/>
    <w:pPr>
      <w:keepNext/>
      <w:numPr>
        <w:ilvl w:val="1"/>
        <w:numId w:val="1"/>
      </w:numPr>
      <w:spacing w:before="280" w:after="220"/>
      <w:outlineLvl w:val="1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Heading3Agency">
    <w:name w:val="Heading 3 Agency"/>
    <w:basedOn w:val="Normal"/>
    <w:next w:val="BodytextAgency"/>
    <w:pPr>
      <w:keepNext/>
      <w:numPr>
        <w:ilvl w:val="2"/>
        <w:numId w:val="1"/>
      </w:numPr>
      <w:spacing w:before="280" w:after="220"/>
      <w:outlineLvl w:val="2"/>
    </w:pPr>
    <w:rPr>
      <w:rFonts w:ascii="Verdana" w:eastAsia="Verdana" w:hAnsi="Verdana" w:cs="Verdana"/>
      <w:b/>
      <w:sz w:val="22"/>
      <w:szCs w:val="22"/>
    </w:rPr>
  </w:style>
  <w:style w:type="paragraph" w:customStyle="1" w:styleId="Heading4Agency">
    <w:name w:val="Heading 4 Agency"/>
    <w:basedOn w:val="Normal"/>
    <w:next w:val="BodytextAgency"/>
    <w:pPr>
      <w:keepNext/>
      <w:numPr>
        <w:ilvl w:val="3"/>
        <w:numId w:val="1"/>
      </w:numPr>
      <w:spacing w:before="280" w:after="220"/>
      <w:outlineLvl w:val="3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Heading5Agency">
    <w:name w:val="Heading 5 Agency"/>
    <w:basedOn w:val="Normal"/>
    <w:next w:val="BodytextAgency"/>
    <w:pPr>
      <w:keepNext/>
      <w:numPr>
        <w:ilvl w:val="4"/>
        <w:numId w:val="1"/>
      </w:numPr>
      <w:spacing w:before="280" w:after="220"/>
      <w:outlineLvl w:val="4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1Agency">
    <w:name w:val="No-num heading 1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HeadingcentredAgency">
    <w:name w:val="Heading centred Agency"/>
    <w:basedOn w:val="Normal"/>
    <w:next w:val="BodytextAgency"/>
    <w:pPr>
      <w:keepNext/>
      <w:spacing w:before="280" w:after="220"/>
      <w:jc w:val="center"/>
    </w:pPr>
    <w:rPr>
      <w:rFonts w:ascii="Verdana" w:eastAsia="Verdana" w:hAnsi="Verdana" w:cs="Verdana"/>
      <w:b/>
      <w:sz w:val="27"/>
      <w:szCs w:val="27"/>
    </w:rPr>
  </w:style>
  <w:style w:type="paragraph" w:customStyle="1" w:styleId="No-numheading2Agency">
    <w:name w:val="No-num heading 2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No-numheading3Agency">
    <w:name w:val="No-num heading 3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2"/>
      <w:szCs w:val="22"/>
    </w:rPr>
  </w:style>
  <w:style w:type="paragraph" w:customStyle="1" w:styleId="No-numheading4Agency">
    <w:name w:val="No-num heading 4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No-numheading5Agency">
    <w:name w:val="No-num heading 5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rmalAgency">
    <w:name w:val="Normal Agency"/>
    <w:basedOn w:val="Normal"/>
    <w:rPr>
      <w:rFonts w:ascii="Verdana" w:eastAsia="Verdana" w:hAnsi="Verdana" w:cs="Verdana"/>
      <w:sz w:val="18"/>
      <w:szCs w:val="18"/>
    </w:rPr>
  </w:style>
  <w:style w:type="paragraph" w:customStyle="1" w:styleId="No-TOCheadingAgency">
    <w:name w:val="No-TOC heading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SpecialcommentAgency">
    <w:name w:val="Special comment Agency"/>
    <w:basedOn w:val="Normal"/>
    <w:next w:val="BodytextAgency"/>
    <w:rPr>
      <w:rFonts w:ascii="Verdana" w:eastAsia="Verdana" w:hAnsi="Verdana" w:cs="Verdana"/>
      <w:color w:val="FF0000"/>
      <w:sz w:val="17"/>
      <w:szCs w:val="17"/>
    </w:rPr>
  </w:style>
  <w:style w:type="character" w:customStyle="1" w:styleId="SSTemplateField">
    <w:name w:val="SSTemplateField"/>
    <w:rPr>
      <w:rFonts w:ascii="Lucida Sans" w:eastAsia="Lucida Sans" w:hAnsi="Lucida Sans" w:cs="Lucida Sans"/>
      <w:b/>
      <w:color w:val="FFFFFF"/>
      <w:sz w:val="16"/>
      <w:szCs w:val="16"/>
      <w:shd w:val="clear" w:color="auto" w:fill="FF0000"/>
    </w:rPr>
  </w:style>
  <w:style w:type="character" w:customStyle="1" w:styleId="SSBookmark">
    <w:name w:val="SSBookmark"/>
    <w:rPr>
      <w:rFonts w:ascii="Lucida Sans" w:eastAsia="Lucida Sans" w:hAnsi="Lucida Sans" w:cs="Lucida Sans"/>
      <w:b/>
      <w:color w:val="000000"/>
      <w:sz w:val="16"/>
      <w:szCs w:val="16"/>
      <w:shd w:val="clear" w:color="auto" w:fill="FFFF80"/>
    </w:rPr>
  </w:style>
  <w:style w:type="paragraph" w:customStyle="1" w:styleId="FooterAgency">
    <w:name w:val="Footer Agency"/>
    <w:basedOn w:val="Normal"/>
    <w:rPr>
      <w:rFonts w:ascii="Verdana" w:eastAsia="Verdana" w:hAnsi="Verdana" w:cs="Verdana"/>
      <w:color w:val="6D6F71"/>
      <w:sz w:val="14"/>
      <w:szCs w:val="14"/>
    </w:rPr>
  </w:style>
  <w:style w:type="character" w:customStyle="1" w:styleId="FooterAgencyCharChar">
    <w:name w:val="Footer Agency Char Char"/>
    <w:rPr>
      <w:rFonts w:ascii="Verdana" w:eastAsia="Verdana" w:hAnsi="Verdana" w:cs="Verdana"/>
      <w:color w:val="6D6F71"/>
      <w:sz w:val="14"/>
      <w:szCs w:val="14"/>
    </w:rPr>
  </w:style>
  <w:style w:type="paragraph" w:customStyle="1" w:styleId="PagenumberAgency">
    <w:name w:val="Page number Agency"/>
    <w:basedOn w:val="Normal"/>
    <w:next w:val="Normal"/>
    <w:pPr>
      <w:jc w:val="right"/>
    </w:pPr>
    <w:rPr>
      <w:rFonts w:ascii="Verdana" w:eastAsia="Verdana" w:hAnsi="Verdana" w:cs="Verdana"/>
      <w:color w:val="6D6F71"/>
      <w:sz w:val="14"/>
      <w:szCs w:val="14"/>
    </w:rPr>
  </w:style>
  <w:style w:type="character" w:customStyle="1" w:styleId="PagenumberAgencyCharChar">
    <w:name w:val="Page number Agency Char Char"/>
    <w:rPr>
      <w:rFonts w:ascii="Verdana" w:eastAsia="Verdana" w:hAnsi="Verdana" w:cs="Verdana"/>
      <w:color w:val="6D6F71"/>
      <w:sz w:val="14"/>
      <w:szCs w:val="14"/>
    </w:rPr>
  </w:style>
  <w:style w:type="paragraph" w:customStyle="1" w:styleId="FooterblueAgency">
    <w:name w:val="Footer blue Agency"/>
    <w:basedOn w:val="Normal"/>
    <w:rPr>
      <w:rFonts w:ascii="Verdana" w:eastAsia="Verdana" w:hAnsi="Verdana" w:cs="Verdana"/>
      <w:b/>
      <w:color w:val="003399"/>
      <w:sz w:val="13"/>
      <w:szCs w:val="13"/>
    </w:rPr>
  </w:style>
  <w:style w:type="character" w:customStyle="1" w:styleId="FooterblueAgencyCharChar">
    <w:name w:val="Footer blue Agency Char Char"/>
    <w:rPr>
      <w:rFonts w:ascii="Verdana" w:eastAsia="Verdana" w:hAnsi="Verdana" w:cs="Verdana"/>
      <w:b/>
      <w:color w:val="003399"/>
      <w:sz w:val="14"/>
      <w:szCs w:val="14"/>
    </w:rPr>
  </w:style>
  <w:style w:type="character" w:customStyle="1" w:styleId="HeaderChar">
    <w:name w:val="Header Char"/>
    <w:rPr>
      <w:sz w:val="22"/>
      <w:szCs w:val="22"/>
    </w:rPr>
  </w:style>
  <w:style w:type="paragraph" w:customStyle="1" w:styleId="DisclaimerAgency">
    <w:name w:val="Disclaimer Agency"/>
    <w:basedOn w:val="Normal"/>
    <w:pPr>
      <w:spacing w:after="57" w:line="150" w:lineRule="exact"/>
    </w:pPr>
    <w:rPr>
      <w:rFonts w:ascii="Verdana" w:eastAsia="Verdana" w:hAnsi="Verdana" w:cs="Verdana"/>
      <w:color w:val="6D6F71"/>
      <w:sz w:val="13"/>
      <w:szCs w:val="13"/>
    </w:rPr>
  </w:style>
  <w:style w:type="character" w:customStyle="1" w:styleId="EndnotereferenceAgency">
    <w:name w:val="Endnote reference Agency"/>
    <w:rPr>
      <w:rFonts w:ascii="Verdana" w:eastAsia="Verdana" w:hAnsi="Verdana" w:cs="Verdana"/>
    </w:rPr>
  </w:style>
  <w:style w:type="paragraph" w:customStyle="1" w:styleId="EndnotetextAgency">
    <w:name w:val="Endnote text Agency"/>
    <w:basedOn w:val="Normal"/>
    <w:rPr>
      <w:rFonts w:ascii="Verdana" w:eastAsia="Verdana" w:hAnsi="Verdana" w:cs="Verdana"/>
      <w:sz w:val="15"/>
      <w:szCs w:val="15"/>
    </w:rPr>
  </w:style>
  <w:style w:type="paragraph" w:customStyle="1" w:styleId="FigureAgency">
    <w:name w:val="Figure Agency"/>
    <w:basedOn w:val="Normal"/>
    <w:next w:val="BodytextAgency"/>
    <w:pPr>
      <w:jc w:val="center"/>
    </w:pPr>
    <w:rPr>
      <w:rFonts w:ascii="Verdana" w:eastAsia="Verdana" w:hAnsi="Verdana" w:cs="Verdana"/>
      <w:sz w:val="18"/>
      <w:szCs w:val="18"/>
    </w:rPr>
  </w:style>
  <w:style w:type="paragraph" w:customStyle="1" w:styleId="FigureheadingAgency">
    <w:name w:val="Figure heading Agency"/>
    <w:basedOn w:val="Normal"/>
    <w:next w:val="FigureAgency"/>
    <w:pPr>
      <w:keepNext/>
      <w:spacing w:before="240" w:after="120"/>
      <w:ind w:left="432" w:hanging="432"/>
    </w:pPr>
    <w:rPr>
      <w:rFonts w:ascii="Verdana" w:eastAsia="Verdana" w:hAnsi="Verdana" w:cs="Verdana"/>
      <w:sz w:val="18"/>
      <w:szCs w:val="18"/>
    </w:rPr>
  </w:style>
  <w:style w:type="character" w:customStyle="1" w:styleId="FootnotereferenceAgency">
    <w:name w:val="Footnote reference Agency"/>
    <w:rPr>
      <w:rFonts w:ascii="Verdana" w:eastAsia="Verdana" w:hAnsi="Verdana" w:cs="Verdana"/>
      <w:color w:val="000000"/>
    </w:rPr>
  </w:style>
  <w:style w:type="paragraph" w:customStyle="1" w:styleId="FootnotetextAgency">
    <w:name w:val="Footnote text Agency"/>
    <w:basedOn w:val="Normal"/>
    <w:rPr>
      <w:rFonts w:ascii="Verdana" w:eastAsia="Verdana" w:hAnsi="Verdana" w:cs="Verdana"/>
      <w:sz w:val="15"/>
      <w:szCs w:val="15"/>
    </w:rPr>
  </w:style>
  <w:style w:type="paragraph" w:customStyle="1" w:styleId="HeaderAgency">
    <w:name w:val="Header Agency"/>
    <w:basedOn w:val="Normal"/>
    <w:rPr>
      <w:rFonts w:ascii="Verdana" w:eastAsia="Verdana" w:hAnsi="Verdana" w:cs="Verdana"/>
      <w:color w:val="6D6F71"/>
      <w:sz w:val="14"/>
      <w:szCs w:val="14"/>
    </w:rPr>
  </w:style>
  <w:style w:type="paragraph" w:customStyle="1" w:styleId="Heading6Agency">
    <w:name w:val="Heading 6 Agency"/>
    <w:basedOn w:val="Normal"/>
    <w:next w:val="BodytextAgency"/>
    <w:pPr>
      <w:keepNext/>
      <w:numPr>
        <w:ilvl w:val="5"/>
        <w:numId w:val="1"/>
      </w:numPr>
      <w:spacing w:before="280" w:after="220"/>
      <w:outlineLvl w:val="5"/>
    </w:pPr>
    <w:rPr>
      <w:rFonts w:ascii="Verdana" w:eastAsia="Verdana" w:hAnsi="Verdana" w:cs="Verdana"/>
      <w:b/>
      <w:sz w:val="18"/>
      <w:szCs w:val="18"/>
    </w:rPr>
  </w:style>
  <w:style w:type="paragraph" w:customStyle="1" w:styleId="Heading7Agency">
    <w:name w:val="Heading 7 Agency"/>
    <w:basedOn w:val="Normal"/>
    <w:next w:val="BodytextAgency"/>
    <w:pPr>
      <w:keepNext/>
      <w:numPr>
        <w:ilvl w:val="6"/>
        <w:numId w:val="1"/>
      </w:numPr>
      <w:spacing w:before="280" w:after="220"/>
      <w:outlineLvl w:val="6"/>
    </w:pPr>
    <w:rPr>
      <w:rFonts w:ascii="Verdana" w:eastAsia="Verdana" w:hAnsi="Verdana" w:cs="Verdana"/>
      <w:b/>
      <w:sz w:val="18"/>
      <w:szCs w:val="18"/>
    </w:rPr>
  </w:style>
  <w:style w:type="paragraph" w:customStyle="1" w:styleId="Heading8Agency">
    <w:name w:val="Heading 8 Agency"/>
    <w:basedOn w:val="Normal"/>
    <w:next w:val="BodytextAgency"/>
    <w:pPr>
      <w:keepNext/>
      <w:numPr>
        <w:ilvl w:val="7"/>
        <w:numId w:val="1"/>
      </w:numPr>
      <w:spacing w:before="280" w:after="220"/>
      <w:outlineLvl w:val="7"/>
    </w:pPr>
    <w:rPr>
      <w:rFonts w:ascii="Verdana" w:eastAsia="Verdana" w:hAnsi="Verdana" w:cs="Verdana"/>
      <w:b/>
      <w:sz w:val="18"/>
      <w:szCs w:val="18"/>
    </w:rPr>
  </w:style>
  <w:style w:type="paragraph" w:customStyle="1" w:styleId="Heading9Agency">
    <w:name w:val="Heading 9 Agency"/>
    <w:basedOn w:val="Normal"/>
    <w:next w:val="BodytextAgency"/>
    <w:pPr>
      <w:keepNext/>
      <w:numPr>
        <w:ilvl w:val="8"/>
        <w:numId w:val="1"/>
      </w:numPr>
      <w:spacing w:before="280" w:after="220"/>
      <w:outlineLvl w:val="8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6Agency">
    <w:name w:val="No-num heading 6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7Agency">
    <w:name w:val="No-num heading 7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8Agency">
    <w:name w:val="No-num heading 8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No-numheading9Agency">
    <w:name w:val="No-num heading 9 Agency"/>
    <w:basedOn w:val="Normal"/>
    <w:next w:val="BodytextAgency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RefAgency">
    <w:name w:val="Ref. Agency"/>
    <w:basedOn w:val="Normal"/>
    <w:rPr>
      <w:rFonts w:ascii="Verdana" w:eastAsia="Verdana" w:hAnsi="Verdana" w:cs="Verdana"/>
      <w:sz w:val="17"/>
      <w:szCs w:val="17"/>
    </w:rPr>
  </w:style>
  <w:style w:type="paragraph" w:customStyle="1" w:styleId="TablefirstrowAgency">
    <w:name w:val="Table first row Agency"/>
    <w:basedOn w:val="Normal"/>
    <w:pPr>
      <w:keepNext/>
      <w:spacing w:after="140" w:line="280" w:lineRule="auto"/>
    </w:pPr>
    <w:rPr>
      <w:rFonts w:ascii="Verdana" w:eastAsia="Verdana" w:hAnsi="Verdana" w:cs="Verdana"/>
      <w:b/>
      <w:sz w:val="18"/>
      <w:szCs w:val="18"/>
    </w:rPr>
  </w:style>
  <w:style w:type="paragraph" w:customStyle="1" w:styleId="TableheadingAgency">
    <w:name w:val="Table heading Agency"/>
    <w:basedOn w:val="Normal"/>
    <w:next w:val="BodytextAgency"/>
    <w:pPr>
      <w:keepNext/>
      <w:spacing w:before="240" w:after="120"/>
    </w:pPr>
    <w:rPr>
      <w:rFonts w:ascii="Verdana" w:eastAsia="Verdana" w:hAnsi="Verdana" w:cs="Verdana"/>
      <w:sz w:val="18"/>
      <w:szCs w:val="18"/>
    </w:rPr>
  </w:style>
  <w:style w:type="paragraph" w:customStyle="1" w:styleId="TableheadingrowsAgency">
    <w:name w:val="Table heading rows Agency"/>
    <w:basedOn w:val="Normal"/>
    <w:pPr>
      <w:keepNext/>
      <w:spacing w:after="140" w:line="280" w:lineRule="auto"/>
    </w:pPr>
    <w:rPr>
      <w:rFonts w:ascii="Verdana" w:eastAsia="Verdana" w:hAnsi="Verdana" w:cs="Verdana"/>
      <w:b/>
      <w:sz w:val="18"/>
      <w:szCs w:val="18"/>
    </w:rPr>
  </w:style>
  <w:style w:type="paragraph" w:customStyle="1" w:styleId="TabletextrowsAgency">
    <w:name w:val="Table text rows Agency"/>
    <w:basedOn w:val="Normal"/>
    <w:pPr>
      <w:spacing w:line="280" w:lineRule="exact"/>
    </w:pPr>
    <w:rPr>
      <w:rFonts w:ascii="Verdana" w:eastAsia="Verdana" w:hAnsi="Verdana" w:cs="Verdana"/>
      <w:sz w:val="18"/>
      <w:szCs w:val="18"/>
    </w:rPr>
  </w:style>
  <w:style w:type="paragraph" w:customStyle="1" w:styleId="TableFigurenoteAgency">
    <w:name w:val="TableFigure note Agency"/>
    <w:basedOn w:val="Normal"/>
    <w:next w:val="BodytextAgency"/>
    <w:pPr>
      <w:spacing w:before="60" w:after="240"/>
    </w:pPr>
    <w:rPr>
      <w:rFonts w:ascii="Verdana" w:eastAsia="Verdana" w:hAnsi="Verdana" w:cs="Verdana"/>
      <w:sz w:val="16"/>
      <w:szCs w:val="16"/>
    </w:rPr>
  </w:style>
  <w:style w:type="character" w:customStyle="1" w:styleId="FooterChar">
    <w:name w:val="Footer Char"/>
    <w:rPr>
      <w:sz w:val="22"/>
      <w:szCs w:val="22"/>
    </w:rPr>
  </w:style>
  <w:style w:type="character" w:customStyle="1" w:styleId="Italics">
    <w:name w:val="Italics"/>
    <w:rPr>
      <w:i/>
    </w:rPr>
  </w:style>
  <w:style w:type="character" w:customStyle="1" w:styleId="Bold">
    <w:name w:val="Bold"/>
    <w:rPr>
      <w:b/>
    </w:rPr>
  </w:style>
  <w:style w:type="character" w:customStyle="1" w:styleId="BoldItalics">
    <w:name w:val="Bold Italics"/>
    <w:rPr>
      <w:b/>
      <w:i/>
    </w:rPr>
  </w:style>
  <w:style w:type="character" w:customStyle="1" w:styleId="FieldLabel">
    <w:name w:val="Field Label"/>
    <w:rPr>
      <w:rFonts w:ascii="Times New Roman" w:eastAsia="Times New Roman" w:hAnsi="Times New Roman" w:cs="Times New Roman"/>
    </w:rPr>
  </w:style>
  <w:style w:type="paragraph" w:customStyle="1" w:styleId="CoverHeading1">
    <w:name w:val="Cover Heading 1"/>
    <w:basedOn w:val="Normal"/>
    <w:next w:val="Normal"/>
    <w:pPr>
      <w:jc w:val="right"/>
    </w:pPr>
    <w:rPr>
      <w:rFonts w:ascii="Calibri" w:eastAsia="Calibri" w:hAnsi="Calibri" w:cs="Calibri"/>
      <w:b/>
      <w:sz w:val="72"/>
      <w:szCs w:val="72"/>
    </w:rPr>
  </w:style>
  <w:style w:type="paragraph" w:customStyle="1" w:styleId="CoverHeading2">
    <w:name w:val="Cover Heading 2"/>
    <w:basedOn w:val="Normal"/>
    <w:next w:val="Normal"/>
    <w:pPr>
      <w:jc w:val="right"/>
    </w:pPr>
    <w:rPr>
      <w:rFonts w:ascii="Calibri" w:eastAsia="Calibri" w:hAnsi="Calibri" w:cs="Calibri"/>
      <w:color w:val="800000"/>
      <w:sz w:val="60"/>
      <w:szCs w:val="60"/>
    </w:rPr>
  </w:style>
  <w:style w:type="paragraph" w:customStyle="1" w:styleId="CoverText1">
    <w:name w:val="Cover Text 1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sz w:val="28"/>
      <w:szCs w:val="28"/>
    </w:rPr>
  </w:style>
  <w:style w:type="paragraph" w:customStyle="1" w:styleId="CoverText2">
    <w:name w:val="Cover Text 2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color w:val="7F7F7F"/>
      <w:sz w:val="20"/>
      <w:szCs w:val="20"/>
    </w:rPr>
  </w:style>
  <w:style w:type="paragraph" w:customStyle="1" w:styleId="Heading11">
    <w:name w:val="Heading 11"/>
    <w:basedOn w:val="Normal"/>
    <w:next w:val="Normal"/>
    <w:pPr>
      <w:spacing w:after="80"/>
    </w:pPr>
    <w:rPr>
      <w:rFonts w:ascii="Calibri" w:eastAsia="Calibri" w:hAnsi="Calibri" w:cs="Calibri"/>
      <w:b/>
      <w:color w:val="365F91"/>
      <w:sz w:val="36"/>
      <w:szCs w:val="36"/>
    </w:rPr>
  </w:style>
  <w:style w:type="paragraph" w:customStyle="1" w:styleId="Heading21">
    <w:name w:val="Heading 21"/>
    <w:basedOn w:val="Normal"/>
    <w:next w:val="Normal"/>
    <w:pPr>
      <w:spacing w:after="80"/>
    </w:pPr>
    <w:rPr>
      <w:rFonts w:ascii="Calibri" w:eastAsia="Calibri" w:hAnsi="Calibri" w:cs="Calibri"/>
      <w:b/>
      <w:color w:val="4F81BC"/>
      <w:sz w:val="32"/>
      <w:szCs w:val="32"/>
    </w:rPr>
  </w:style>
  <w:style w:type="paragraph" w:customStyle="1" w:styleId="Heading31">
    <w:name w:val="Heading 31"/>
    <w:basedOn w:val="Normal"/>
    <w:next w:val="Normal"/>
    <w:pPr>
      <w:spacing w:after="80"/>
    </w:pPr>
    <w:rPr>
      <w:rFonts w:ascii="Calibri" w:eastAsia="Calibri" w:hAnsi="Calibri" w:cs="Calibri"/>
      <w:b/>
      <w:color w:val="4F81BC"/>
      <w:sz w:val="28"/>
      <w:szCs w:val="28"/>
    </w:rPr>
  </w:style>
  <w:style w:type="paragraph" w:customStyle="1" w:styleId="Heading41">
    <w:name w:val="Heading 41"/>
    <w:basedOn w:val="Normal"/>
    <w:next w:val="Normal"/>
    <w:pPr>
      <w:spacing w:after="80"/>
    </w:pPr>
    <w:rPr>
      <w:rFonts w:ascii="Calibri" w:eastAsia="Calibri" w:hAnsi="Calibri" w:cs="Calibri"/>
      <w:b/>
      <w:i/>
      <w:color w:val="4F81BC"/>
      <w:sz w:val="28"/>
      <w:szCs w:val="28"/>
    </w:rPr>
  </w:style>
  <w:style w:type="paragraph" w:customStyle="1" w:styleId="Heading51">
    <w:name w:val="Heading 51"/>
    <w:basedOn w:val="Normal"/>
    <w:next w:val="Normal"/>
    <w:pPr>
      <w:spacing w:after="80"/>
    </w:pPr>
    <w:rPr>
      <w:rFonts w:ascii="Calibri" w:eastAsia="Calibri" w:hAnsi="Calibri" w:cs="Calibri"/>
      <w:b/>
      <w:color w:val="233E5F"/>
    </w:rPr>
  </w:style>
  <w:style w:type="paragraph" w:customStyle="1" w:styleId="Heading61">
    <w:name w:val="Heading 61"/>
    <w:basedOn w:val="Normal"/>
    <w:next w:val="Normal"/>
    <w:pPr>
      <w:spacing w:after="80"/>
    </w:pPr>
    <w:rPr>
      <w:rFonts w:ascii="Calibri" w:eastAsia="Calibri" w:hAnsi="Calibri" w:cs="Calibri"/>
      <w:b/>
      <w:i/>
      <w:color w:val="233E5F"/>
    </w:rPr>
  </w:style>
  <w:style w:type="paragraph" w:customStyle="1" w:styleId="Heading71">
    <w:name w:val="Heading 71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</w:rPr>
  </w:style>
  <w:style w:type="paragraph" w:customStyle="1" w:styleId="Heading81">
    <w:name w:val="Heading 81"/>
    <w:basedOn w:val="Normal"/>
    <w:next w:val="Normal"/>
    <w:pPr>
      <w:spacing w:after="80"/>
    </w:pPr>
    <w:rPr>
      <w:rFonts w:ascii="Calibri" w:eastAsia="Calibri" w:hAnsi="Calibri" w:cs="Calibri"/>
      <w:b/>
      <w:color w:val="3F3F3F"/>
      <w:sz w:val="22"/>
      <w:szCs w:val="22"/>
    </w:rPr>
  </w:style>
  <w:style w:type="paragraph" w:customStyle="1" w:styleId="Heading91">
    <w:name w:val="Heading 91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  <w:sz w:val="22"/>
      <w:szCs w:val="22"/>
    </w:rPr>
  </w:style>
  <w:style w:type="paragraph" w:styleId="TOCHeading">
    <w:name w:val="TOC Heading"/>
    <w:basedOn w:val="Normal"/>
    <w:next w:val="Normal"/>
    <w:pPr>
      <w:spacing w:before="240" w:after="80"/>
    </w:pPr>
    <w:rPr>
      <w:rFonts w:ascii="Calibri" w:eastAsia="Calibri" w:hAnsi="Calibri" w:cs="Calibri"/>
      <w:b/>
      <w:sz w:val="32"/>
      <w:szCs w:val="32"/>
    </w:rPr>
  </w:style>
  <w:style w:type="paragraph" w:customStyle="1" w:styleId="TOC11">
    <w:name w:val="TOC 11"/>
    <w:basedOn w:val="Normal"/>
    <w:next w:val="Normal"/>
    <w:pPr>
      <w:spacing w:before="120" w:after="40"/>
      <w:ind w:right="720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TOC21">
    <w:name w:val="TOC 21"/>
    <w:basedOn w:val="Normal"/>
    <w:next w:val="Normal"/>
    <w:pPr>
      <w:spacing w:before="40" w:after="20"/>
      <w:ind w:left="18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31">
    <w:name w:val="TOC 31"/>
    <w:basedOn w:val="Normal"/>
    <w:next w:val="Normal"/>
    <w:pPr>
      <w:spacing w:before="40" w:after="20"/>
      <w:ind w:left="36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41">
    <w:name w:val="TOC 41"/>
    <w:basedOn w:val="Normal"/>
    <w:next w:val="Normal"/>
    <w:pPr>
      <w:spacing w:before="40" w:after="20"/>
      <w:ind w:left="54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51">
    <w:name w:val="TOC 51"/>
    <w:basedOn w:val="Normal"/>
    <w:next w:val="Normal"/>
    <w:pPr>
      <w:spacing w:before="40" w:after="20"/>
      <w:ind w:left="72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61">
    <w:name w:val="TOC 61"/>
    <w:basedOn w:val="Normal"/>
    <w:next w:val="Normal"/>
    <w:pPr>
      <w:spacing w:before="40" w:after="20"/>
      <w:ind w:left="90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71">
    <w:name w:val="TOC 71"/>
    <w:basedOn w:val="Normal"/>
    <w:next w:val="Normal"/>
    <w:pPr>
      <w:spacing w:before="40" w:after="20"/>
      <w:ind w:left="108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81">
    <w:name w:val="TOC 81"/>
    <w:basedOn w:val="Normal"/>
    <w:next w:val="Normal"/>
    <w:pPr>
      <w:spacing w:before="40" w:after="20"/>
      <w:ind w:left="126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91">
    <w:name w:val="TOC 91"/>
    <w:basedOn w:val="Normal"/>
    <w:next w:val="Normal"/>
    <w:pPr>
      <w:spacing w:before="40" w:after="20"/>
      <w:ind w:left="1440" w:righ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roperties">
    <w:name w:val="Properties"/>
    <w:basedOn w:val="Normal"/>
    <w:next w:val="Normal"/>
    <w:pPr>
      <w:jc w:val="right"/>
    </w:pPr>
    <w:rPr>
      <w:rFonts w:ascii="Times New Roman" w:eastAsia="Times New Roman" w:hAnsi="Times New Roman" w:cs="Times New Roman"/>
      <w:color w:val="5F5F5F"/>
      <w:sz w:val="20"/>
      <w:szCs w:val="20"/>
    </w:rPr>
  </w:style>
  <w:style w:type="paragraph" w:customStyle="1" w:styleId="Notes">
    <w:name w:val="Note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DiagramImage">
    <w:name w:val="Diagram Image"/>
    <w:basedOn w:val="Normal"/>
    <w:next w:val="Normal"/>
    <w:pPr>
      <w:jc w:val="center"/>
    </w:pPr>
    <w:rPr>
      <w:rFonts w:ascii="Times New Roman" w:eastAsia="Times New Roman" w:hAnsi="Times New Roman" w:cs="Times New Roman"/>
    </w:rPr>
  </w:style>
  <w:style w:type="paragraph" w:customStyle="1" w:styleId="DiagramLabel">
    <w:name w:val="Diagram Label"/>
    <w:basedOn w:val="Normal"/>
    <w:next w:val="Normal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ableLabel">
    <w:name w:val="Table Label"/>
    <w:basedOn w:val="Normal"/>
    <w:next w:val="Normal"/>
    <w:rPr>
      <w:rFonts w:ascii="Times New Roman" w:eastAsia="Times New Roman" w:hAnsi="Times New Roman" w:cs="Times New Roman"/>
      <w:sz w:val="16"/>
      <w:szCs w:val="16"/>
    </w:rPr>
  </w:style>
  <w:style w:type="paragraph" w:customStyle="1" w:styleId="TableHeading">
    <w:name w:val="Table Heading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TableTitle0">
    <w:name w:val="Table Title 0"/>
    <w:basedOn w:val="Normal"/>
    <w:next w:val="Normal"/>
    <w:pPr>
      <w:ind w:left="270" w:right="270"/>
    </w:pPr>
    <w:rPr>
      <w:rFonts w:ascii="Times New Roman" w:eastAsia="Times New Roman" w:hAnsi="Times New Roman" w:cs="Times New Roman"/>
      <w:b/>
      <w:sz w:val="22"/>
      <w:szCs w:val="22"/>
    </w:rPr>
  </w:style>
  <w:style w:type="paragraph" w:customStyle="1" w:styleId="TableTitle1">
    <w:name w:val="Table Title 1"/>
    <w:basedOn w:val="Normal"/>
    <w:next w:val="Normal"/>
    <w:pPr>
      <w:spacing w:before="80" w:after="80"/>
      <w:ind w:left="180" w:right="270"/>
    </w:pPr>
    <w:rPr>
      <w:rFonts w:ascii="Times New Roman" w:eastAsia="Times New Roman" w:hAnsi="Times New Roman" w:cs="Times New Roman"/>
      <w:b/>
      <w:sz w:val="18"/>
      <w:szCs w:val="18"/>
      <w:u w:val="single" w:color="000000"/>
    </w:rPr>
  </w:style>
  <w:style w:type="paragraph" w:customStyle="1" w:styleId="TableTitle2">
    <w:name w:val="Table Title 2"/>
    <w:basedOn w:val="Normal"/>
    <w:next w:val="Normal"/>
    <w:pPr>
      <w:spacing w:after="120"/>
      <w:ind w:left="270" w:right="270"/>
    </w:pPr>
    <w:rPr>
      <w:rFonts w:ascii="Times New Roman" w:eastAsia="Times New Roman" w:hAnsi="Times New Roman" w:cs="Times New Roman"/>
      <w:sz w:val="18"/>
      <w:szCs w:val="18"/>
      <w:u w:val="single" w:color="000000"/>
    </w:rPr>
  </w:style>
  <w:style w:type="paragraph" w:customStyle="1" w:styleId="TableTextNormal">
    <w:name w:val="Table Text Normal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TextLight">
    <w:name w:val="Table Text Light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color w:val="2F2F2F"/>
      <w:sz w:val="18"/>
      <w:szCs w:val="18"/>
    </w:rPr>
  </w:style>
  <w:style w:type="paragraph" w:customStyle="1" w:styleId="TableTextBold">
    <w:name w:val="Table Text Bold"/>
    <w:basedOn w:val="Normal"/>
    <w:next w:val="Normal"/>
    <w:pPr>
      <w:spacing w:before="20" w:after="20"/>
      <w:ind w:left="270" w:right="27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CoverText3">
    <w:name w:val="Cover Text 3"/>
    <w:basedOn w:val="Normal"/>
    <w:next w:val="Normal"/>
    <w:pPr>
      <w:jc w:val="right"/>
    </w:pPr>
    <w:rPr>
      <w:rFonts w:ascii="Calibri" w:eastAsia="Calibri" w:hAnsi="Calibri" w:cs="Calibri"/>
      <w:b/>
      <w:color w:val="004080"/>
      <w:sz w:val="20"/>
      <w:szCs w:val="20"/>
    </w:rPr>
  </w:style>
  <w:style w:type="paragraph" w:customStyle="1" w:styleId="TitleSmall">
    <w:name w:val="Title Small"/>
    <w:basedOn w:val="Normal"/>
    <w:next w:val="Normal"/>
    <w:pPr>
      <w:spacing w:after="80"/>
    </w:pPr>
    <w:rPr>
      <w:rFonts w:ascii="Calibri" w:eastAsia="Calibri" w:hAnsi="Calibri" w:cs="Calibri"/>
      <w:b/>
      <w:i/>
      <w:color w:val="3F3F3F"/>
      <w:sz w:val="20"/>
      <w:szCs w:val="20"/>
    </w:rPr>
  </w:style>
  <w:style w:type="paragraph" w:customStyle="1" w:styleId="TableTextCode">
    <w:name w:val="Table Text Code"/>
    <w:basedOn w:val="Normal"/>
    <w:next w:val="Normal"/>
    <w:pPr>
      <w:ind w:left="90" w:right="90"/>
    </w:pPr>
    <w:rPr>
      <w:rFonts w:ascii="Courier New" w:eastAsia="Courier New" w:hAnsi="Courier New" w:cs="Courier New"/>
      <w:sz w:val="16"/>
      <w:szCs w:val="16"/>
    </w:rPr>
  </w:style>
  <w:style w:type="character" w:customStyle="1" w:styleId="Code">
    <w:name w:val="Code"/>
    <w:rPr>
      <w:rFonts w:ascii="Courier New" w:eastAsia="Courier New" w:hAnsi="Courier New" w:cs="Courier New"/>
    </w:rPr>
  </w:style>
  <w:style w:type="paragraph" w:customStyle="1" w:styleId="Items">
    <w:name w:val="Item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HeadingLight">
    <w:name w:val="Table Heading Light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color w:val="4F4F4F"/>
      <w:sz w:val="18"/>
      <w:szCs w:val="18"/>
    </w:rPr>
  </w:style>
  <w:style w:type="character" w:customStyle="1" w:styleId="TableFieldLabel">
    <w:name w:val="Table Field Label"/>
    <w:rPr>
      <w:rFonts w:ascii="Times New Roman" w:eastAsia="Times New Roman" w:hAnsi="Times New Roman" w:cs="Times New Roman"/>
      <w:color w:val="6F6F6F"/>
    </w:rPr>
  </w:style>
  <w:style w:type="character" w:customStyle="1" w:styleId="AllCaps">
    <w:name w:val="All Caps"/>
    <w:rPr>
      <w:caps/>
    </w:rPr>
  </w:style>
  <w:style w:type="paragraph" w:customStyle="1" w:styleId="Heading1Agency0">
    <w:name w:val="Heading 1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27"/>
      <w:szCs w:val="27"/>
    </w:rPr>
  </w:style>
  <w:style w:type="paragraph" w:customStyle="1" w:styleId="Heading2Agency0">
    <w:name w:val="Heading 2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i/>
      <w:sz w:val="22"/>
      <w:szCs w:val="22"/>
    </w:rPr>
  </w:style>
  <w:style w:type="paragraph" w:customStyle="1" w:styleId="Heading3Agency0">
    <w:name w:val="Heading 3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22"/>
      <w:szCs w:val="22"/>
    </w:rPr>
  </w:style>
  <w:style w:type="paragraph" w:customStyle="1" w:styleId="Heading4Agency0">
    <w:name w:val="Heading 4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i/>
      <w:sz w:val="18"/>
      <w:szCs w:val="18"/>
    </w:rPr>
  </w:style>
  <w:style w:type="paragraph" w:customStyle="1" w:styleId="Heading6Agency0">
    <w:name w:val="Heading 6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7Agency0">
    <w:name w:val="Heading 7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8Agency0">
    <w:name w:val="Heading 8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paragraph" w:customStyle="1" w:styleId="Heading9Agency0">
    <w:name w:val="Heading 9 Agency_0"/>
    <w:basedOn w:val="Normal"/>
    <w:next w:val="Normal"/>
    <w:pPr>
      <w:keepNext/>
      <w:spacing w:before="280" w:after="220"/>
    </w:pPr>
    <w:rPr>
      <w:rFonts w:ascii="Verdana" w:eastAsia="Verdana" w:hAnsi="Verdana" w:cs="Verdana"/>
      <w:b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C5A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A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AC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AC3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F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1FD3"/>
  </w:style>
  <w:style w:type="character" w:styleId="Hyperlink">
    <w:name w:val="Hyperlink"/>
    <w:basedOn w:val="DefaultParagraphFont"/>
    <w:uiPriority w:val="99"/>
    <w:unhideWhenUsed/>
    <w:rsid w:val="0082000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20005"/>
    <w:pPr>
      <w:spacing w:before="100" w:beforeAutospacing="1" w:after="100" w:afterAutospacing="1"/>
    </w:pPr>
    <w:rPr>
      <w:rFonts w:ascii="Calibri" w:hAnsi="Calibri" w:eastAsiaTheme="minorHAns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rsid w:val="002212D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212DD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rsid w:val="00294E19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rsid w:val="00FA58F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rsid w:val="00681F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foot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D9144-05F0-47D0-8025-C6C3BB07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UPD-UC05 - View Product Data via UI</vt:lpstr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UPD-UC05 - View Product Data via UI</dc:title>
  <dc:creator>Vicente Moreno Ana Rosula</dc:creator>
  <cp:lastModifiedBy>Lopez Estrella Jorge Alberto</cp:lastModifiedBy>
  <cp:revision>24</cp:revision>
  <dcterms:created xsi:type="dcterms:W3CDTF">2020-07-15T04:21:00Z</dcterms:created>
  <dcterms:modified xsi:type="dcterms:W3CDTF">2021-03-12T13:54:00Z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 All EMA Staff and Contractors</vt:lpwstr>
  </property>
  <property fmtid="{D5CDD505-2E9C-101B-9397-08002B2CF9AE}" pid="3" name="DM_Author">
    <vt:lpwstr/>
  </property>
  <property fmtid="{D5CDD505-2E9C-101B-9397-08002B2CF9AE}" pid="4" name="DM_Category">
    <vt:lpwstr>General</vt:lpwstr>
  </property>
  <property fmtid="{D5CDD505-2E9C-101B-9397-08002B2CF9AE}" pid="5" name="DM_Creation_Date">
    <vt:lpwstr>12/03/2021 14:54:18</vt:lpwstr>
  </property>
  <property fmtid="{D5CDD505-2E9C-101B-9397-08002B2CF9AE}" pid="6" name="DM_Creator_Name">
    <vt:lpwstr>Lopez Estrella Jorge Alberto</vt:lpwstr>
  </property>
  <property fmtid="{D5CDD505-2E9C-101B-9397-08002B2CF9AE}" pid="7" name="DM_DocRefId">
    <vt:lpwstr>EMA/423746/2020</vt:lpwstr>
  </property>
  <property fmtid="{D5CDD505-2E9C-101B-9397-08002B2CF9AE}" pid="8" name="DM_emea_doc_ref_id">
    <vt:lpwstr>EMA/423746/2020</vt:lpwstr>
  </property>
  <property fmtid="{D5CDD505-2E9C-101B-9397-08002B2CF9AE}" pid="9" name="DM_Keywords">
    <vt:lpwstr/>
  </property>
  <property fmtid="{D5CDD505-2E9C-101B-9397-08002B2CF9AE}" pid="10" name="DM_Language">
    <vt:lpwstr/>
  </property>
  <property fmtid="{D5CDD505-2E9C-101B-9397-08002B2CF9AE}" pid="11" name="DM_Modifer_Name">
    <vt:lpwstr>Lopez Estrella Jorge Alberto</vt:lpwstr>
  </property>
  <property fmtid="{D5CDD505-2E9C-101B-9397-08002B2CF9AE}" pid="12" name="DM_Modified_Date">
    <vt:lpwstr>12/03/2021 14:54:18</vt:lpwstr>
  </property>
  <property fmtid="{D5CDD505-2E9C-101B-9397-08002B2CF9AE}" pid="13" name="DM_Modifier_Name">
    <vt:lpwstr>Lopez Estrella Jorge Alberto</vt:lpwstr>
  </property>
  <property fmtid="{D5CDD505-2E9C-101B-9397-08002B2CF9AE}" pid="14" name="DM_Modify_Date">
    <vt:lpwstr>12/03/2021 14:54:18</vt:lpwstr>
  </property>
  <property fmtid="{D5CDD505-2E9C-101B-9397-08002B2CF9AE}" pid="15" name="DM_Name">
    <vt:lpwstr>UPD-UC05 - View Product Data via UI</vt:lpwstr>
  </property>
  <property fmtid="{D5CDD505-2E9C-101B-9397-08002B2CF9AE}" pid="16" name="DM_Path">
    <vt:lpwstr>/14. Working areas/14.06 V-Division/01. V-Division Administration/05. V - Projects/ZX.00017 - Veterinary Medicines Regulation (VMP-Reg)/ZX.00017.004 – Union Product Database (UPD)/Analysis and Design/Business Analysis/04. UPD Use Cases/03. Submission Portal UCs</vt:lpwstr>
  </property>
  <property fmtid="{D5CDD505-2E9C-101B-9397-08002B2CF9AE}" pid="17" name="DM_Status">
    <vt:lpwstr/>
  </property>
  <property fmtid="{D5CDD505-2E9C-101B-9397-08002B2CF9AE}" pid="18" name="DM_Subject">
    <vt:lpwstr/>
  </property>
  <property fmtid="{D5CDD505-2E9C-101B-9397-08002B2CF9AE}" pid="19" name="DM_Title">
    <vt:lpwstr/>
  </property>
  <property fmtid="{D5CDD505-2E9C-101B-9397-08002B2CF9AE}" pid="20" name="DM_Type">
    <vt:lpwstr>emea_document</vt:lpwstr>
  </property>
  <property fmtid="{D5CDD505-2E9C-101B-9397-08002B2CF9AE}" pid="21" name="DM_Version">
    <vt:lpwstr>1.10,CURRENT</vt:lpwstr>
  </property>
  <property fmtid="{D5CDD505-2E9C-101B-9397-08002B2CF9AE}" pid="22" name="MSIP_Label_0eea11ca-d417-4147-80ed-01a58412c458_ActionId">
    <vt:lpwstr>6c93f7fb-66af-4183-8b47-95612ebe0a90</vt:lpwstr>
  </property>
  <property fmtid="{D5CDD505-2E9C-101B-9397-08002B2CF9AE}" pid="23" name="MSIP_Label_0eea11ca-d417-4147-80ed-01a58412c458_ContentBits">
    <vt:lpwstr>2</vt:lpwstr>
  </property>
  <property fmtid="{D5CDD505-2E9C-101B-9397-08002B2CF9AE}" pid="24" name="MSIP_Label_0eea11ca-d417-4147-80ed-01a58412c458_Enabled">
    <vt:lpwstr>true</vt:lpwstr>
  </property>
  <property fmtid="{D5CDD505-2E9C-101B-9397-08002B2CF9AE}" pid="25" name="MSIP_Label_0eea11ca-d417-4147-80ed-01a58412c458_Method">
    <vt:lpwstr>Standard</vt:lpwstr>
  </property>
  <property fmtid="{D5CDD505-2E9C-101B-9397-08002B2CF9AE}" pid="26" name="MSIP_Label_0eea11ca-d417-4147-80ed-01a58412c458_Name">
    <vt:lpwstr>0eea11ca-d417-4147-80ed-01a58412c458</vt:lpwstr>
  </property>
  <property fmtid="{D5CDD505-2E9C-101B-9397-08002B2CF9AE}" pid="27" name="MSIP_Label_0eea11ca-d417-4147-80ed-01a58412c458_SetDate">
    <vt:lpwstr>2021-03-12T13:54:00Z</vt:lpwstr>
  </property>
  <property fmtid="{D5CDD505-2E9C-101B-9397-08002B2CF9AE}" pid="28" name="MSIP_Label_0eea11ca-d417-4147-80ed-01a58412c458_SiteId">
    <vt:lpwstr>bc9dc15c-61bc-4f03-b60b-e5b6d8922839</vt:lpwstr>
  </property>
  <property fmtid="{D5CDD505-2E9C-101B-9397-08002B2CF9AE}" pid="29" name="MSIP_Label_afe1b31d-cec0-4074-b4bd-f07689e43d84_ActionId">
    <vt:lpwstr>6c93f7fb-66af-4183-8b47-95612ebe0a90</vt:lpwstr>
  </property>
  <property fmtid="{D5CDD505-2E9C-101B-9397-08002B2CF9AE}" pid="30" name="MSIP_Label_afe1b31d-cec0-4074-b4bd-f07689e43d84_Application">
    <vt:lpwstr>Microsoft Azure Information Protection</vt:lpwstr>
  </property>
  <property fmtid="{D5CDD505-2E9C-101B-9397-08002B2CF9AE}" pid="31" name="MSIP_Label_afe1b31d-cec0-4074-b4bd-f07689e43d84_Enabled">
    <vt:lpwstr>True</vt:lpwstr>
  </property>
  <property fmtid="{D5CDD505-2E9C-101B-9397-08002B2CF9AE}" pid="32" name="MSIP_Label_afe1b31d-cec0-4074-b4bd-f07689e43d84_Extended_MSFT_Method">
    <vt:lpwstr>Automatic</vt:lpwstr>
  </property>
  <property fmtid="{D5CDD505-2E9C-101B-9397-08002B2CF9AE}" pid="33" name="MSIP_Label_afe1b31d-cec0-4074-b4bd-f07689e43d84_Name">
    <vt:lpwstr>Internal</vt:lpwstr>
  </property>
  <property fmtid="{D5CDD505-2E9C-101B-9397-08002B2CF9AE}" pid="34" name="MSIP_Label_afe1b31d-cec0-4074-b4bd-f07689e43d84_Owner">
    <vt:lpwstr>anarosula.vicentemoreno@ema.europa.eu</vt:lpwstr>
  </property>
  <property fmtid="{D5CDD505-2E9C-101B-9397-08002B2CF9AE}" pid="35" name="MSIP_Label_afe1b31d-cec0-4074-b4bd-f07689e43d84_SetDate">
    <vt:lpwstr>2020-02-20T08:25:59.4378296Z</vt:lpwstr>
  </property>
  <property fmtid="{D5CDD505-2E9C-101B-9397-08002B2CF9AE}" pid="36" name="MSIP_Label_afe1b31d-cec0-4074-b4bd-f07689e43d84_SiteId">
    <vt:lpwstr>bc9dc15c-61bc-4f03-b60b-e5b6d8922839</vt:lpwstr>
  </property>
</Properties>
</file>